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DBB49" w14:textId="20C3B9AC" w:rsidR="00F04C42" w:rsidRPr="00AC6352" w:rsidRDefault="00F04C42" w:rsidP="00E25422">
      <w:pPr>
        <w:rPr>
          <w:b/>
        </w:rPr>
      </w:pPr>
      <w:bookmarkStart w:id="0" w:name="_Hlk145670493"/>
      <w:bookmarkStart w:id="1" w:name="_Hlk117841894"/>
      <w:r w:rsidRPr="00AC6352">
        <w:rPr>
          <w:b/>
        </w:rPr>
        <w:t>3</w:t>
      </w:r>
      <w:bookmarkStart w:id="2" w:name="_Ref158906132"/>
      <w:bookmarkEnd w:id="2"/>
      <w:r w:rsidRPr="00AC6352">
        <w:rPr>
          <w:b/>
        </w:rPr>
        <w:t>GPP TSG RAN WG1 #11</w:t>
      </w:r>
      <w:r w:rsidR="00FC1619">
        <w:rPr>
          <w:b/>
        </w:rPr>
        <w:t>8</w:t>
      </w:r>
      <w:r w:rsidR="00027699">
        <w:rPr>
          <w:b/>
        </w:rPr>
        <w:t>-</w:t>
      </w:r>
      <w:r w:rsidR="007C61B2">
        <w:rPr>
          <w:b/>
        </w:rPr>
        <w:t>bis</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24</w:t>
      </w:r>
      <w:r w:rsidR="00D0482A">
        <w:rPr>
          <w:b/>
          <w:bCs/>
        </w:rPr>
        <w:t>08840</w:t>
      </w:r>
    </w:p>
    <w:p w14:paraId="37C6959E" w14:textId="7FA3EECF" w:rsidR="00F04C42" w:rsidRPr="00AC6352" w:rsidRDefault="007C61B2" w:rsidP="00E25422">
      <w:pPr>
        <w:rPr>
          <w:b/>
        </w:rPr>
      </w:pPr>
      <w:r>
        <w:rPr>
          <w:b/>
          <w:bCs/>
        </w:rPr>
        <w:t>Hefei</w:t>
      </w:r>
      <w:r w:rsidR="00F56199" w:rsidRPr="00A66AE6">
        <w:rPr>
          <w:b/>
          <w:bCs/>
        </w:rPr>
        <w:t xml:space="preserve">, </w:t>
      </w:r>
      <w:r>
        <w:rPr>
          <w:b/>
          <w:bCs/>
        </w:rPr>
        <w:t>China</w:t>
      </w:r>
      <w:r w:rsidR="00F56199" w:rsidRPr="00A66AE6">
        <w:rPr>
          <w:b/>
          <w:bCs/>
        </w:rPr>
        <w:t xml:space="preserve">, </w:t>
      </w:r>
      <w:r>
        <w:rPr>
          <w:b/>
          <w:bCs/>
        </w:rPr>
        <w:t>Octob</w:t>
      </w:r>
      <w:r w:rsidR="00E0671F">
        <w:rPr>
          <w:b/>
          <w:bCs/>
        </w:rPr>
        <w:t>er</w:t>
      </w:r>
      <w:r w:rsidR="00F56199" w:rsidRPr="00A66AE6">
        <w:rPr>
          <w:b/>
          <w:bCs/>
        </w:rPr>
        <w:t xml:space="preserve"> </w:t>
      </w:r>
      <w:r w:rsidR="00AF6DF0">
        <w:rPr>
          <w:b/>
          <w:bCs/>
        </w:rPr>
        <w:t>1</w:t>
      </w:r>
      <w:r w:rsidR="00E0671F">
        <w:rPr>
          <w:b/>
          <w:bCs/>
        </w:rPr>
        <w:t>4</w:t>
      </w:r>
      <w:r w:rsidR="00E0671F" w:rsidRPr="00E0671F">
        <w:rPr>
          <w:b/>
          <w:bCs/>
          <w:vertAlign w:val="superscript"/>
        </w:rPr>
        <w:t>th</w:t>
      </w:r>
      <w:r w:rsidR="00E0671F">
        <w:rPr>
          <w:b/>
          <w:bCs/>
        </w:rPr>
        <w:t xml:space="preserve"> </w:t>
      </w:r>
      <w:r w:rsidR="00F56199" w:rsidRPr="00A66AE6">
        <w:rPr>
          <w:b/>
          <w:bCs/>
        </w:rPr>
        <w:t xml:space="preserve">– </w:t>
      </w:r>
      <w:r w:rsidR="00E0671F">
        <w:rPr>
          <w:b/>
          <w:bCs/>
        </w:rPr>
        <w:t>October</w:t>
      </w:r>
      <w:r w:rsidR="00F56199" w:rsidRPr="00A66AE6">
        <w:rPr>
          <w:b/>
          <w:bCs/>
        </w:rPr>
        <w:t xml:space="preserve"> </w:t>
      </w:r>
      <w:r w:rsidR="00E0671F">
        <w:rPr>
          <w:b/>
          <w:bCs/>
        </w:rPr>
        <w:t>18</w:t>
      </w:r>
      <w:r w:rsidR="00F56199" w:rsidRPr="00BC155E">
        <w:rPr>
          <w:b/>
          <w:bCs/>
          <w:vertAlign w:val="superscript"/>
        </w:rPr>
        <w:t>th</w:t>
      </w:r>
      <w:r w:rsidR="00F56199" w:rsidRPr="00A66AE6">
        <w:rPr>
          <w:b/>
          <w:bCs/>
        </w:rPr>
        <w:t>, 2024</w:t>
      </w:r>
    </w:p>
    <w:bookmarkEnd w:id="0"/>
    <w:p w14:paraId="5866ADC8" w14:textId="77777777" w:rsidR="00F04C42" w:rsidRPr="00216176" w:rsidRDefault="00F04C42" w:rsidP="00E25422">
      <w:pPr>
        <w:rPr>
          <w:lang w:val="en-US"/>
        </w:rPr>
      </w:pPr>
    </w:p>
    <w:p w14:paraId="392574CB" w14:textId="426BC3BB" w:rsidR="00841851" w:rsidRPr="00841851" w:rsidRDefault="00841851" w:rsidP="00E25422">
      <w:pPr>
        <w:rPr>
          <w:lang w:eastAsia="ja-JP"/>
        </w:rPr>
      </w:pPr>
      <w:r w:rsidRPr="00AC6352">
        <w:rPr>
          <w:b/>
        </w:rPr>
        <w:t>Agenda item:</w:t>
      </w:r>
      <w:r w:rsidRPr="00841851">
        <w:tab/>
      </w:r>
      <w:r w:rsidR="00BD7C71">
        <w:tab/>
      </w:r>
      <w:r>
        <w:t>9.1.</w:t>
      </w:r>
      <w:r w:rsidR="007C61B2">
        <w:t>4</w:t>
      </w:r>
      <w:r>
        <w:t>.</w:t>
      </w:r>
      <w:r w:rsidR="007C61B2">
        <w:t>1</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6EFCD6F"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t xml:space="preserve">Additional study </w:t>
      </w:r>
      <w:r w:rsidR="00624F13">
        <w:t>on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62614B80" w14:textId="67486AFD" w:rsidR="00D70B54" w:rsidRDefault="00D70B54" w:rsidP="00D70B54">
      <w:pPr>
        <w:pStyle w:val="Heading1"/>
      </w:pPr>
      <w:bookmarkStart w:id="3" w:name="_Ref163224089"/>
      <w:bookmarkEnd w:id="1"/>
      <w:r>
        <w:t>Introduction</w:t>
      </w:r>
    </w:p>
    <w:p w14:paraId="260C9721" w14:textId="250C2EB7" w:rsidR="006E1C10" w:rsidRDefault="009831B6" w:rsidP="006E1C10">
      <w:pPr>
        <w:pStyle w:val="3GPPText"/>
      </w:pPr>
      <w:r>
        <w:t>After four meetings continue study of two-sided AI/ML CSI feedback, i</w:t>
      </w:r>
      <w:r w:rsidR="0096186C">
        <w:t>n RAN</w:t>
      </w:r>
      <w:r w:rsidR="00EE431A">
        <w:t xml:space="preserve"> plenary #105,</w:t>
      </w:r>
      <w:r>
        <w:t xml:space="preserve"> it was agreed to further </w:t>
      </w:r>
      <w:r w:rsidR="00FA6D78">
        <w:t xml:space="preserve">study </w:t>
      </w:r>
      <w:r w:rsidR="0018705C">
        <w:t xml:space="preserve">this use case for the rest of Release 19. The objective is </w:t>
      </w:r>
      <w:r w:rsidR="00764939">
        <w:t>updated as follows</w:t>
      </w:r>
      <w:r w:rsidR="001861EC">
        <w:t xml:space="preserve"> </w:t>
      </w:r>
      <w:r w:rsidR="00E52C44">
        <w:fldChar w:fldCharType="begin"/>
      </w:r>
      <w:r w:rsidR="00E52C44">
        <w:instrText xml:space="preserve"> REF _Ref158971936 \r \h </w:instrText>
      </w:r>
      <w:r w:rsidR="00E52C44">
        <w:fldChar w:fldCharType="separate"/>
      </w:r>
      <w:r w:rsidR="00E52C44">
        <w:t>[2]</w:t>
      </w:r>
      <w:r w:rsidR="00E52C44">
        <w:fldChar w:fldCharType="end"/>
      </w:r>
      <w:r w:rsidR="006E1C10">
        <w:t>:</w:t>
      </w:r>
    </w:p>
    <w:tbl>
      <w:tblPr>
        <w:tblStyle w:val="TableGrid"/>
        <w:tblW w:w="0" w:type="auto"/>
        <w:tblLook w:val="04A0" w:firstRow="1" w:lastRow="0" w:firstColumn="1" w:lastColumn="0" w:noHBand="0" w:noVBand="1"/>
      </w:tblPr>
      <w:tblGrid>
        <w:gridCol w:w="9350"/>
      </w:tblGrid>
      <w:tr w:rsidR="006E1C10" w14:paraId="686F70FE" w14:textId="77777777">
        <w:tc>
          <w:tcPr>
            <w:tcW w:w="9350" w:type="dxa"/>
          </w:tcPr>
          <w:p w14:paraId="6E49A7DB" w14:textId="17F9DD5B" w:rsidR="007D5781" w:rsidRDefault="007D5781" w:rsidP="007D5781">
            <w:pPr>
              <w:spacing w:after="0"/>
              <w:rPr>
                <w:bCs/>
              </w:rPr>
            </w:pPr>
            <w:r>
              <w:rPr>
                <w:bCs/>
              </w:rPr>
              <w:t>Study objectives:</w:t>
            </w:r>
          </w:p>
          <w:p w14:paraId="1AB97BDD" w14:textId="77777777" w:rsidR="007D5781" w:rsidRDefault="007D5781" w:rsidP="004A7E0C">
            <w:pPr>
              <w:numPr>
                <w:ilvl w:val="0"/>
                <w:numId w:val="4"/>
              </w:numPr>
              <w:overflowPunct w:val="0"/>
              <w:autoSpaceDE w:val="0"/>
              <w:autoSpaceDN w:val="0"/>
              <w:adjustRightInd w:val="0"/>
              <w:spacing w:after="0"/>
              <w:jc w:val="left"/>
              <w:textAlignment w:val="baseline"/>
              <w:rPr>
                <w:bCs/>
              </w:rPr>
            </w:pPr>
            <w:r>
              <w:rPr>
                <w:bCs/>
              </w:rPr>
              <w:t xml:space="preserve">CSI feedback enhancement [RAN1]: </w:t>
            </w:r>
          </w:p>
          <w:p w14:paraId="58D19823" w14:textId="77777777" w:rsidR="007D5781" w:rsidRDefault="007D5781" w:rsidP="004A7E0C">
            <w:pPr>
              <w:numPr>
                <w:ilvl w:val="1"/>
                <w:numId w:val="4"/>
              </w:numPr>
              <w:overflowPunct w:val="0"/>
              <w:autoSpaceDE w:val="0"/>
              <w:autoSpaceDN w:val="0"/>
              <w:adjustRightInd w:val="0"/>
              <w:spacing w:after="0"/>
              <w:jc w:val="left"/>
              <w:textAlignment w:val="baseline"/>
              <w:rPr>
                <w:bCs/>
              </w:rPr>
            </w:pPr>
            <w:r>
              <w:rPr>
                <w:bCs/>
              </w:rPr>
              <w:t>For CSI compression (two-sided model), further study ways to:</w:t>
            </w:r>
          </w:p>
          <w:p w14:paraId="7BC66229" w14:textId="77777777" w:rsidR="007D5781" w:rsidRDefault="007D5781" w:rsidP="004A7E0C">
            <w:pPr>
              <w:numPr>
                <w:ilvl w:val="2"/>
                <w:numId w:val="4"/>
              </w:numPr>
              <w:overflowPunct w:val="0"/>
              <w:autoSpaceDE w:val="0"/>
              <w:autoSpaceDN w:val="0"/>
              <w:adjustRightInd w:val="0"/>
              <w:spacing w:after="0"/>
              <w:jc w:val="left"/>
              <w:textAlignment w:val="baseline"/>
              <w:rPr>
                <w:bCs/>
              </w:rPr>
            </w:pPr>
            <w:r>
              <w:rPr>
                <w:bCs/>
              </w:rPr>
              <w:t>Improve t</w:t>
            </w:r>
            <w:r w:rsidRPr="00000D9E">
              <w:rPr>
                <w:bCs/>
              </w:rPr>
              <w:t>rade-off between performance and complexity/overhead</w:t>
            </w:r>
          </w:p>
          <w:p w14:paraId="04B0AADF" w14:textId="77777777" w:rsidR="007D5781" w:rsidRPr="00000D9E" w:rsidRDefault="007D5781" w:rsidP="004A7E0C">
            <w:pPr>
              <w:numPr>
                <w:ilvl w:val="3"/>
                <w:numId w:val="4"/>
              </w:numPr>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0897D6C0" w14:textId="77777777" w:rsidR="007D5781" w:rsidRDefault="007D5781" w:rsidP="004A7E0C">
            <w:pPr>
              <w:numPr>
                <w:ilvl w:val="2"/>
                <w:numId w:val="4"/>
              </w:numPr>
              <w:overflowPunct w:val="0"/>
              <w:autoSpaceDE w:val="0"/>
              <w:autoSpaceDN w:val="0"/>
              <w:adjustRightInd w:val="0"/>
              <w:spacing w:after="0"/>
              <w:jc w:val="left"/>
              <w:textAlignment w:val="baseline"/>
              <w:rPr>
                <w:bCs/>
              </w:rPr>
            </w:pPr>
            <w:r>
              <w:rPr>
                <w:bCs/>
              </w:rPr>
              <w:t>Alleviate/resolve i</w:t>
            </w:r>
            <w:r w:rsidRPr="00000D9E">
              <w:rPr>
                <w:bCs/>
              </w:rPr>
              <w:t>ssues related to inter-vendor training collaboration.</w:t>
            </w:r>
          </w:p>
          <w:p w14:paraId="44163DE5" w14:textId="77777777" w:rsidR="007D5781" w:rsidRPr="00000D9E" w:rsidRDefault="007D5781" w:rsidP="007D5781">
            <w:pPr>
              <w:spacing w:after="0"/>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07F1F5CD" w14:textId="77777777" w:rsidR="006E1C10" w:rsidRPr="00E87A93" w:rsidRDefault="006E1C10">
            <w:pPr>
              <w:overflowPunct w:val="0"/>
              <w:autoSpaceDE w:val="0"/>
              <w:autoSpaceDN w:val="0"/>
              <w:adjustRightInd w:val="0"/>
              <w:jc w:val="left"/>
              <w:textAlignment w:val="baseline"/>
              <w:rPr>
                <w:bCs/>
                <w:sz w:val="20"/>
                <w:szCs w:val="20"/>
                <w:lang w:val="en-US" w:eastAsia="en-GB"/>
              </w:rPr>
            </w:pPr>
            <w:r w:rsidRPr="00E87A93">
              <w:rPr>
                <w:sz w:val="20"/>
                <w:szCs w:val="20"/>
                <w:lang w:eastAsia="en-GB"/>
              </w:rPr>
              <w:t xml:space="preserve"> </w:t>
            </w:r>
          </w:p>
        </w:tc>
      </w:tr>
    </w:tbl>
    <w:p w14:paraId="06CF81C9" w14:textId="506F57B9" w:rsidR="006E1C10" w:rsidRPr="006E1C10" w:rsidRDefault="006E1C10" w:rsidP="007F0CAC">
      <w:pPr>
        <w:pStyle w:val="3GPPText"/>
      </w:pPr>
      <w:r w:rsidRPr="00362753">
        <w:t>In this contribution, we discuss</w:t>
      </w:r>
      <w:r>
        <w:t xml:space="preserve"> aspects related to the use case of CSI compression using two-sided model</w:t>
      </w:r>
      <w:r w:rsidRPr="00362753">
        <w:t>.</w:t>
      </w:r>
      <w:r>
        <w:t xml:space="preserve"> </w:t>
      </w:r>
      <w:r w:rsidR="00176197">
        <w:t xml:space="preserve">In last meeting, it was concluded that standardized signalling </w:t>
      </w:r>
      <w:r w:rsidR="000540E8">
        <w:t xml:space="preserve">of model / parameter / dataset exchange </w:t>
      </w:r>
      <w:r w:rsidR="00176197">
        <w:t>can alleviate inter-vendor collaboration complexity</w:t>
      </w:r>
      <w:r w:rsidR="000540E8">
        <w:t>, so we will discuss remaining issue and try to recommend sub-options for normative work.</w:t>
      </w:r>
      <w:r w:rsidR="00176197">
        <w:t xml:space="preserve"> </w:t>
      </w:r>
      <w:r w:rsidR="00C45FB0">
        <w:t>Besides, model monitoring approaches were listed for study</w:t>
      </w:r>
      <w:r w:rsidR="002D1FB0">
        <w:t xml:space="preserve">, </w:t>
      </w:r>
      <w:r w:rsidR="00D21B98">
        <w:t>e</w:t>
      </w:r>
      <w:r w:rsidR="002D1FB0">
        <w:t>specially considering how to identify the root cause of performance degradation</w:t>
      </w:r>
      <w:r w:rsidR="00D21B98">
        <w:t xml:space="preserve">. In this contribution, we will elaborate </w:t>
      </w:r>
      <w:r w:rsidR="003075A1">
        <w:t xml:space="preserve">solutions and </w:t>
      </w:r>
      <w:r w:rsidR="00962221">
        <w:t>propose</w:t>
      </w:r>
      <w:r w:rsidR="003075A1">
        <w:t xml:space="preserve"> </w:t>
      </w:r>
      <w:r w:rsidR="00962221">
        <w:t xml:space="preserve">general mechanisms and framework. Regarding performance enhancement, we </w:t>
      </w:r>
      <w:r w:rsidR="00A72C5B">
        <w:t xml:space="preserve">provide </w:t>
      </w:r>
      <w:r w:rsidR="007F0CAC">
        <w:t>evaluation results for temporal compression techniques and hyper-local models.</w:t>
      </w:r>
    </w:p>
    <w:p w14:paraId="794032A7" w14:textId="795909AF" w:rsidR="00CC3A63" w:rsidRDefault="00D76271" w:rsidP="00D70B54">
      <w:pPr>
        <w:pStyle w:val="Heading1"/>
      </w:pPr>
      <w:r>
        <w:t>Inter-vendor collaboration aspects</w:t>
      </w:r>
    </w:p>
    <w:p w14:paraId="73C2A22F" w14:textId="20CF84AA" w:rsidR="00F272DC" w:rsidRPr="00F272DC" w:rsidRDefault="00F272DC" w:rsidP="00F272DC">
      <w:r>
        <w:t xml:space="preserve">In last meeting, there was extensive discussion on </w:t>
      </w:r>
      <w:r w:rsidR="004407BB">
        <w:t xml:space="preserve">inter-vendor collaboration options. </w:t>
      </w:r>
      <w:r w:rsidR="00E92F49">
        <w:t xml:space="preserve">The options are reorganized </w:t>
      </w:r>
      <w:r w:rsidR="003A110E">
        <w:t xml:space="preserve">and categorized by </w:t>
      </w:r>
      <w:r w:rsidR="004560C7">
        <w:t xml:space="preserve">the purpose </w:t>
      </w:r>
      <w:r w:rsidR="00A27A28">
        <w:t xml:space="preserve">of inter-vendor collaboration </w:t>
      </w:r>
      <w:proofErr w:type="spellStart"/>
      <w:r w:rsidR="00A27A28">
        <w:t>signallings</w:t>
      </w:r>
      <w:proofErr w:type="spellEnd"/>
      <w:r w:rsidR="00A27A28">
        <w:t xml:space="preserve">. For direction A, </w:t>
      </w:r>
      <w:r w:rsidR="003278D6">
        <w:t xml:space="preserve">inter-vendor collaboration </w:t>
      </w:r>
      <w:r w:rsidR="007C740A">
        <w:t>is</w:t>
      </w:r>
      <w:r w:rsidR="003278D6">
        <w:t xml:space="preserve"> </w:t>
      </w:r>
      <w:r w:rsidR="00011634">
        <w:t>initiated from NW side to UE side to facilitate UE side offline</w:t>
      </w:r>
      <w:r w:rsidR="003349AA">
        <w:t xml:space="preserve"> engineering of encoder development. So, </w:t>
      </w:r>
      <w:r w:rsidR="00505C98">
        <w:t xml:space="preserve">direction A includes </w:t>
      </w:r>
      <w:r w:rsidR="003349AA">
        <w:t>option 3a</w:t>
      </w:r>
      <w:r w:rsidR="00865141">
        <w:t xml:space="preserve">-1/2/3, option 5a-/1/2/3 and option 4. For direction B, the training is handled at NW side and model / parameter is transferred to UE for direct inference, thus </w:t>
      </w:r>
      <w:r w:rsidR="00505C98">
        <w:t xml:space="preserve">it includes direction 3b. For direction </w:t>
      </w:r>
      <w:r w:rsidR="00471E67">
        <w:t>C</w:t>
      </w:r>
      <w:r w:rsidR="00505C98">
        <w:t>,</w:t>
      </w:r>
      <w:r w:rsidR="00471E67">
        <w:t xml:space="preserve"> offline engineering is possible at both NW and UE sides without talking to each other, the compatibility between encoder and decoder are through training against specified </w:t>
      </w:r>
      <w:r w:rsidR="00471E67">
        <w:lastRenderedPageBreak/>
        <w:t>models.</w:t>
      </w:r>
      <w:r w:rsidR="00505C98">
        <w:t xml:space="preserve"> </w:t>
      </w:r>
      <w:r w:rsidR="004407BB">
        <w:t xml:space="preserve">To help making conclusion and </w:t>
      </w:r>
      <w:r w:rsidR="005514DD">
        <w:t xml:space="preserve">progress with </w:t>
      </w:r>
      <w:proofErr w:type="spellStart"/>
      <w:r w:rsidR="005514DD">
        <w:t>downselection</w:t>
      </w:r>
      <w:proofErr w:type="spellEnd"/>
      <w:r w:rsidR="005514DD">
        <w:t>, issues are identified</w:t>
      </w:r>
      <w:r w:rsidR="00D43CE7">
        <w:t xml:space="preserve"> for each of them. In this section, we will discuss th</w:t>
      </w:r>
      <w:r w:rsidR="00F05F63">
        <w:t>ose</w:t>
      </w:r>
      <w:r w:rsidR="00D43CE7">
        <w:t xml:space="preserve"> issues and elaborate </w:t>
      </w:r>
      <w:r w:rsidR="00F05F63">
        <w:t xml:space="preserve">on </w:t>
      </w:r>
      <w:r w:rsidR="00D43CE7">
        <w:t>whether</w:t>
      </w:r>
      <w:r w:rsidR="00F05F63">
        <w:t>/how</w:t>
      </w:r>
      <w:r w:rsidR="00D43CE7">
        <w:t xml:space="preserve"> they can be addressed</w:t>
      </w:r>
      <w:r w:rsidR="00F05F63">
        <w:t>.</w:t>
      </w:r>
    </w:p>
    <w:tbl>
      <w:tblPr>
        <w:tblStyle w:val="TableGrid"/>
        <w:tblW w:w="0" w:type="auto"/>
        <w:tblLook w:val="04A0" w:firstRow="1" w:lastRow="0" w:firstColumn="1" w:lastColumn="0" w:noHBand="0" w:noVBand="1"/>
      </w:tblPr>
      <w:tblGrid>
        <w:gridCol w:w="9350"/>
      </w:tblGrid>
      <w:tr w:rsidR="003936C3" w14:paraId="20E09428" w14:textId="77777777" w:rsidTr="003936C3">
        <w:tc>
          <w:tcPr>
            <w:tcW w:w="9350" w:type="dxa"/>
          </w:tcPr>
          <w:p w14:paraId="42E1B643" w14:textId="77777777" w:rsidR="003936C3" w:rsidRPr="009035C9" w:rsidRDefault="003936C3" w:rsidP="003936C3">
            <w:pPr>
              <w:rPr>
                <w:rFonts w:eastAsia="DengXian"/>
                <w:highlight w:val="green"/>
                <w:lang w:eastAsia="zh-CN"/>
              </w:rPr>
            </w:pPr>
            <w:r w:rsidRPr="009035C9">
              <w:rPr>
                <w:rFonts w:eastAsia="DengXian" w:hint="eastAsia"/>
                <w:highlight w:val="green"/>
                <w:lang w:eastAsia="zh-CN"/>
              </w:rPr>
              <w:t>Agreement</w:t>
            </w:r>
          </w:p>
          <w:p w14:paraId="681A045A" w14:textId="77777777" w:rsidR="003936C3" w:rsidRPr="009035C9" w:rsidRDefault="003936C3" w:rsidP="003936C3">
            <w:r w:rsidRPr="009035C9">
              <w:t xml:space="preserve">Continue the study of </w:t>
            </w:r>
            <w:r w:rsidRPr="009035C9">
              <w:rPr>
                <w:rFonts w:eastAsia="DengXian" w:hint="eastAsia"/>
                <w:lang w:eastAsia="zh-CN"/>
              </w:rPr>
              <w:t>following</w:t>
            </w:r>
            <w:r w:rsidRPr="009035C9">
              <w:t xml:space="preserve"> directions - on-device operation and UE side offline engineering </w:t>
            </w:r>
          </w:p>
          <w:p w14:paraId="4925CCA2" w14:textId="77777777" w:rsidR="003936C3" w:rsidRPr="009035C9" w:rsidRDefault="003936C3" w:rsidP="004A7E0C">
            <w:pPr>
              <w:numPr>
                <w:ilvl w:val="0"/>
                <w:numId w:val="18"/>
              </w:numPr>
              <w:spacing w:after="0"/>
              <w:jc w:val="left"/>
            </w:pPr>
            <w:r w:rsidRPr="009035C9">
              <w:t>Direction A: Sharing parameters</w:t>
            </w:r>
            <w:r w:rsidRPr="009035C9">
              <w:rPr>
                <w:rFonts w:eastAsia="DengXian" w:hint="eastAsia"/>
                <w:lang w:eastAsia="zh-CN"/>
              </w:rPr>
              <w:t>/reference model</w:t>
            </w:r>
            <w:r w:rsidRPr="009035C9">
              <w:t>/dataset that enables UE-side offline engineering (</w:t>
            </w:r>
            <w:r w:rsidRPr="009035C9">
              <w:rPr>
                <w:rFonts w:eastAsia="DengXian" w:hint="eastAsia"/>
                <w:lang w:eastAsia="zh-CN"/>
              </w:rPr>
              <w:t xml:space="preserve">Inter vendor collaboration option </w:t>
            </w:r>
            <w:r w:rsidRPr="009035C9">
              <w:t>3a</w:t>
            </w:r>
            <w:r w:rsidRPr="009035C9">
              <w:rPr>
                <w:rFonts w:eastAsia="DengXian" w:hint="eastAsia"/>
                <w:lang w:eastAsia="zh-CN"/>
              </w:rPr>
              <w:t>/5a/</w:t>
            </w:r>
            <w:r w:rsidRPr="009035C9">
              <w:t>4)</w:t>
            </w:r>
          </w:p>
          <w:p w14:paraId="4A2837D2" w14:textId="77777777" w:rsidR="003936C3" w:rsidRPr="009035C9" w:rsidRDefault="003936C3" w:rsidP="004A7E0C">
            <w:pPr>
              <w:numPr>
                <w:ilvl w:val="1"/>
                <w:numId w:val="18"/>
              </w:numPr>
              <w:spacing w:after="0"/>
              <w:jc w:val="left"/>
            </w:pPr>
            <w:r w:rsidRPr="009035C9">
              <w:rPr>
                <w:rFonts w:eastAsia="DengXian" w:hint="eastAsia"/>
                <w:lang w:eastAsia="zh-CN"/>
              </w:rPr>
              <w:t xml:space="preserve">Potential </w:t>
            </w:r>
            <w:r w:rsidRPr="009035C9">
              <w:t>down-selection into one or more among sub-options 3a</w:t>
            </w:r>
            <w:r w:rsidRPr="009035C9">
              <w:rPr>
                <w:rFonts w:eastAsia="DengXian" w:hint="eastAsia"/>
                <w:lang w:eastAsia="zh-CN"/>
              </w:rPr>
              <w:t>/5a</w:t>
            </w:r>
            <w:r w:rsidRPr="009035C9">
              <w:t>-1, 3a</w:t>
            </w:r>
            <w:r w:rsidRPr="009035C9">
              <w:rPr>
                <w:rFonts w:eastAsia="DengXian" w:hint="eastAsia"/>
                <w:lang w:eastAsia="zh-CN"/>
              </w:rPr>
              <w:t>/5a</w:t>
            </w:r>
            <w:r w:rsidRPr="009035C9">
              <w:t>-2, 3a</w:t>
            </w:r>
            <w:r w:rsidRPr="009035C9">
              <w:rPr>
                <w:rFonts w:eastAsia="DengXian" w:hint="eastAsia"/>
                <w:lang w:eastAsia="zh-CN"/>
              </w:rPr>
              <w:t>/5a</w:t>
            </w:r>
            <w:r w:rsidRPr="009035C9">
              <w:t>-3, 4-1, 4-2, and 4-3 considering their feasibility and performance</w:t>
            </w:r>
            <w:r w:rsidRPr="009035C9">
              <w:rPr>
                <w:rFonts w:eastAsia="DengXian" w:hint="eastAsia"/>
                <w:lang w:eastAsia="zh-CN"/>
              </w:rPr>
              <w:t>, including at least the following issues</w:t>
            </w:r>
          </w:p>
          <w:p w14:paraId="03F24C62" w14:textId="77777777" w:rsidR="003936C3" w:rsidRPr="009035C9" w:rsidRDefault="003936C3" w:rsidP="004A7E0C">
            <w:pPr>
              <w:numPr>
                <w:ilvl w:val="2"/>
                <w:numId w:val="18"/>
              </w:numPr>
              <w:spacing w:after="0"/>
              <w:jc w:val="left"/>
            </w:pPr>
            <w:r w:rsidRPr="009035C9">
              <w:rPr>
                <w:rFonts w:eastAsia="DengXian" w:hint="eastAsia"/>
                <w:lang w:eastAsia="zh-CN"/>
              </w:rPr>
              <w:t>[Issue 1] W</w:t>
            </w:r>
            <w:r w:rsidRPr="009035C9">
              <w:t>hat additional information should be shared from NW-side to UE-side to enable UE-side encoder training, validation, and testing</w:t>
            </w:r>
            <w:r w:rsidRPr="009035C9">
              <w:rPr>
                <w:rFonts w:eastAsia="DengXian" w:hint="eastAsia"/>
                <w:lang w:eastAsia="zh-CN"/>
              </w:rPr>
              <w:t xml:space="preserve">? </w:t>
            </w:r>
          </w:p>
          <w:p w14:paraId="0168FDF5" w14:textId="77777777" w:rsidR="003936C3" w:rsidRPr="009035C9" w:rsidRDefault="003936C3" w:rsidP="004A7E0C">
            <w:pPr>
              <w:numPr>
                <w:ilvl w:val="2"/>
                <w:numId w:val="18"/>
              </w:numPr>
              <w:spacing w:after="0"/>
              <w:jc w:val="left"/>
            </w:pPr>
            <w:r w:rsidRPr="009035C9">
              <w:rPr>
                <w:rFonts w:eastAsia="DengXian" w:hint="eastAsia"/>
                <w:lang w:eastAsia="zh-CN"/>
              </w:rPr>
              <w:t>[Issue 2] I</w:t>
            </w:r>
            <w:r w:rsidRPr="009035C9">
              <w:t>s there concern for NW’s proprietary information disclosure, and if so, how to address it</w:t>
            </w:r>
            <w:r w:rsidRPr="009035C9">
              <w:rPr>
                <w:rFonts w:eastAsia="DengXian" w:hint="eastAsia"/>
                <w:lang w:eastAsia="zh-CN"/>
              </w:rPr>
              <w:t>?</w:t>
            </w:r>
          </w:p>
          <w:p w14:paraId="33E355E1" w14:textId="77777777" w:rsidR="003936C3" w:rsidRPr="009035C9" w:rsidRDefault="003936C3" w:rsidP="004A7E0C">
            <w:pPr>
              <w:numPr>
                <w:ilvl w:val="2"/>
                <w:numId w:val="18"/>
              </w:numPr>
              <w:spacing w:after="0"/>
              <w:jc w:val="left"/>
            </w:pPr>
            <w:r w:rsidRPr="009035C9">
              <w:t>[</w:t>
            </w:r>
            <w:r w:rsidRPr="009035C9">
              <w:rPr>
                <w:rFonts w:eastAsia="DengXian" w:hint="eastAsia"/>
                <w:lang w:eastAsia="zh-CN"/>
              </w:rPr>
              <w:t>Issue 3</w:t>
            </w:r>
            <w:r w:rsidRPr="009035C9">
              <w:t xml:space="preserve">] </w:t>
            </w:r>
            <w:r w:rsidRPr="009035C9">
              <w:rPr>
                <w:rFonts w:eastAsia="DengXian" w:hint="eastAsia"/>
                <w:lang w:eastAsia="zh-CN"/>
              </w:rPr>
              <w:t>Is there</w:t>
            </w:r>
            <w:r w:rsidRPr="009035C9">
              <w:t xml:space="preserve"> an overhead concern</w:t>
            </w:r>
            <w:r w:rsidRPr="009035C9">
              <w:rPr>
                <w:rFonts w:eastAsia="DengXian" w:hint="eastAsia"/>
                <w:lang w:eastAsia="zh-CN"/>
              </w:rPr>
              <w:t xml:space="preserve">, </w:t>
            </w:r>
            <w:r w:rsidRPr="009035C9">
              <w:t>and if so, how to address it</w:t>
            </w:r>
            <w:r w:rsidRPr="009035C9">
              <w:rPr>
                <w:rFonts w:eastAsia="DengXian" w:hint="eastAsia"/>
                <w:lang w:eastAsia="zh-CN"/>
              </w:rPr>
              <w:t>?</w:t>
            </w:r>
          </w:p>
          <w:p w14:paraId="33626338" w14:textId="77777777" w:rsidR="003936C3" w:rsidRPr="009035C9" w:rsidRDefault="003936C3" w:rsidP="004A7E0C">
            <w:pPr>
              <w:numPr>
                <w:ilvl w:val="2"/>
                <w:numId w:val="18"/>
              </w:numPr>
              <w:spacing w:after="0"/>
              <w:jc w:val="left"/>
            </w:pPr>
            <w:r w:rsidRPr="009035C9">
              <w:rPr>
                <w:rFonts w:eastAsia="DengXian" w:hint="eastAsia"/>
                <w:lang w:eastAsia="zh-CN"/>
              </w:rPr>
              <w:t>[Issue 4] Is there performance impact due to mismatch between NW side data distribution and UE side data distribution, and if so, how to address it?</w:t>
            </w:r>
          </w:p>
          <w:p w14:paraId="60852F73" w14:textId="77777777" w:rsidR="003936C3" w:rsidRPr="009035C9" w:rsidRDefault="003936C3" w:rsidP="004A7E0C">
            <w:pPr>
              <w:numPr>
                <w:ilvl w:val="0"/>
                <w:numId w:val="18"/>
              </w:numPr>
              <w:spacing w:after="0"/>
              <w:jc w:val="left"/>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707A37A3" w14:textId="77777777" w:rsidR="003936C3" w:rsidRPr="009035C9" w:rsidRDefault="003936C3" w:rsidP="004A7E0C">
            <w:pPr>
              <w:numPr>
                <w:ilvl w:val="1"/>
                <w:numId w:val="18"/>
              </w:numPr>
              <w:spacing w:after="0"/>
              <w:jc w:val="left"/>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1BB55D1B" w14:textId="77777777" w:rsidR="003936C3" w:rsidRPr="009035C9" w:rsidRDefault="003936C3" w:rsidP="004A7E0C">
            <w:pPr>
              <w:numPr>
                <w:ilvl w:val="1"/>
                <w:numId w:val="18"/>
              </w:numPr>
              <w:spacing w:after="0"/>
              <w:jc w:val="left"/>
            </w:pPr>
            <w:r w:rsidRPr="009035C9">
              <w:t xml:space="preserve">[Issue 5] </w:t>
            </w:r>
            <w:r w:rsidRPr="009035C9">
              <w:rPr>
                <w:rFonts w:eastAsia="DengXian" w:hint="eastAsia"/>
                <w:lang w:eastAsia="zh-CN"/>
              </w:rPr>
              <w:t>W</w:t>
            </w:r>
            <w:r w:rsidRPr="009035C9">
              <w:t xml:space="preserve">hether it is feasible to use a common encoder across </w:t>
            </w:r>
            <w:r w:rsidRPr="009035C9">
              <w:rPr>
                <w:rFonts w:eastAsia="DengXian" w:hint="eastAsia"/>
                <w:lang w:eastAsia="zh-CN"/>
              </w:rPr>
              <w:t>UEs</w:t>
            </w:r>
            <w:r w:rsidRPr="009035C9">
              <w:t>, and whether it is feasible for NW-side to train multiple encoders</w:t>
            </w:r>
            <w:r w:rsidRPr="009035C9">
              <w:rPr>
                <w:rFonts w:eastAsia="DengXian" w:hint="eastAsia"/>
                <w:lang w:eastAsia="zh-CN"/>
              </w:rPr>
              <w:t xml:space="preserve"> for different UEs?</w:t>
            </w:r>
            <w:r w:rsidRPr="009035C9">
              <w:t xml:space="preserve"> </w:t>
            </w:r>
          </w:p>
          <w:p w14:paraId="17C19613" w14:textId="77777777" w:rsidR="003936C3" w:rsidRPr="009035C9" w:rsidRDefault="003936C3" w:rsidP="004A7E0C">
            <w:pPr>
              <w:numPr>
                <w:ilvl w:val="1"/>
                <w:numId w:val="18"/>
              </w:numPr>
              <w:spacing w:after="0"/>
              <w:jc w:val="left"/>
            </w:pPr>
            <w:r w:rsidRPr="009035C9">
              <w:rPr>
                <w:rFonts w:eastAsia="DengXian" w:hint="eastAsia"/>
                <w:lang w:eastAsia="zh-CN"/>
              </w:rPr>
              <w:t>[Issue 6] Is there performance impact due to mismatch between NW side data distribution and UE side inference data distribution, and if so, how to address it?</w:t>
            </w:r>
            <w:r w:rsidRPr="009035C9">
              <w:t xml:space="preserve"> </w:t>
            </w:r>
          </w:p>
          <w:p w14:paraId="78A71264" w14:textId="77777777" w:rsidR="003936C3" w:rsidRPr="009035C9" w:rsidRDefault="003936C3" w:rsidP="004A7E0C">
            <w:pPr>
              <w:numPr>
                <w:ilvl w:val="1"/>
                <w:numId w:val="18"/>
              </w:numPr>
              <w:spacing w:after="0"/>
              <w:jc w:val="left"/>
            </w:pPr>
            <w:r w:rsidRPr="009035C9">
              <w:rPr>
                <w:rFonts w:hint="eastAsia"/>
              </w:rPr>
              <w:t xml:space="preserve">[Issue </w:t>
            </w:r>
            <w:r w:rsidRPr="009035C9">
              <w:rPr>
                <w:rFonts w:eastAsia="DengXian" w:hint="eastAsia"/>
                <w:lang w:eastAsia="zh-CN"/>
              </w:rPr>
              <w:t>7</w:t>
            </w:r>
            <w:r w:rsidRPr="009035C9">
              <w:rPr>
                <w:rFonts w:hint="eastAsia"/>
              </w:rPr>
              <w:t>] I</w:t>
            </w:r>
            <w:r w:rsidRPr="009035C9">
              <w:t>s there concern for NW’s</w:t>
            </w:r>
            <w:r w:rsidRPr="009035C9">
              <w:rPr>
                <w:rFonts w:eastAsia="DengXian" w:hint="eastAsia"/>
                <w:lang w:eastAsia="zh-CN"/>
              </w:rPr>
              <w:t xml:space="preserve"> and UE</w:t>
            </w:r>
            <w:r w:rsidRPr="009035C9">
              <w:rPr>
                <w:rFonts w:eastAsia="DengXian"/>
                <w:lang w:eastAsia="zh-CN"/>
              </w:rPr>
              <w:t>’</w:t>
            </w:r>
            <w:r w:rsidRPr="009035C9">
              <w:rPr>
                <w:rFonts w:eastAsia="DengXian" w:hint="eastAsia"/>
                <w:lang w:eastAsia="zh-CN"/>
              </w:rPr>
              <w:t>s</w:t>
            </w:r>
            <w:r w:rsidRPr="009035C9">
              <w:t xml:space="preserve"> proprietary information disclosure, and if so, how to address it</w:t>
            </w:r>
            <w:r w:rsidRPr="009035C9">
              <w:rPr>
                <w:rFonts w:hint="eastAsia"/>
              </w:rPr>
              <w:t>?</w:t>
            </w:r>
          </w:p>
          <w:p w14:paraId="3C798F13" w14:textId="77777777" w:rsidR="003936C3" w:rsidRPr="009035C9" w:rsidRDefault="003936C3" w:rsidP="004A7E0C">
            <w:pPr>
              <w:numPr>
                <w:ilvl w:val="0"/>
                <w:numId w:val="18"/>
              </w:numPr>
              <w:spacing w:after="0"/>
              <w:contextualSpacing/>
              <w:jc w:val="left"/>
              <w:rPr>
                <w:rFonts w:eastAsia="SimSun" w:cs="Times"/>
                <w:strike/>
                <w:lang w:eastAsia="x-none"/>
              </w:rPr>
            </w:pPr>
            <w:r w:rsidRPr="009035C9">
              <w:rPr>
                <w:rFonts w:eastAsia="SimSun" w:cs="Times"/>
                <w:lang w:eastAsia="x-none"/>
              </w:rPr>
              <w:t>Direction C: Fully standardized reference model(s) and parameters with specified CSI generation part and/or CSI reconstruction part (</w:t>
            </w:r>
            <w:r w:rsidRPr="009035C9">
              <w:rPr>
                <w:rFonts w:eastAsia="DengXian" w:cs="Times"/>
                <w:lang w:eastAsia="zh-CN"/>
              </w:rPr>
              <w:t>Inter vendor collaboration option 1</w:t>
            </w:r>
            <w:r w:rsidRPr="009035C9">
              <w:rPr>
                <w:rFonts w:eastAsia="DengXian" w:cs="Times" w:hint="eastAsia"/>
                <w:lang w:eastAsia="zh-CN"/>
              </w:rPr>
              <w:t>),</w:t>
            </w:r>
            <w:r w:rsidRPr="009035C9">
              <w:rPr>
                <w:rFonts w:eastAsia="DengXian" w:hint="eastAsia"/>
                <w:lang w:eastAsia="zh-CN"/>
              </w:rPr>
              <w:t xml:space="preserve"> including at least the following issues</w:t>
            </w:r>
          </w:p>
          <w:p w14:paraId="1E72926A" w14:textId="77777777" w:rsidR="003936C3" w:rsidRPr="009035C9" w:rsidRDefault="003936C3" w:rsidP="004A7E0C">
            <w:pPr>
              <w:numPr>
                <w:ilvl w:val="1"/>
                <w:numId w:val="18"/>
              </w:numPr>
              <w:spacing w:after="0"/>
              <w:contextualSpacing/>
              <w:jc w:val="left"/>
              <w:rPr>
                <w:rFonts w:eastAsia="SimSun" w:cs="Times"/>
                <w:lang w:eastAsia="x-none"/>
              </w:rPr>
            </w:pPr>
            <w:r w:rsidRPr="009035C9">
              <w:rPr>
                <w:rFonts w:eastAsia="SimSun" w:cs="Times"/>
                <w:lang w:eastAsia="x-none"/>
              </w:rPr>
              <w:t xml:space="preserve">[Issue 8] </w:t>
            </w:r>
            <w:r w:rsidRPr="009035C9">
              <w:rPr>
                <w:rFonts w:eastAsia="DengXian" w:cs="Times"/>
                <w:lang w:eastAsia="zh-CN"/>
              </w:rPr>
              <w:t>W</w:t>
            </w:r>
            <w:r w:rsidRPr="009035C9">
              <w:rPr>
                <w:rFonts w:eastAsia="SimSun" w:cs="Times"/>
                <w:lang w:eastAsia="x-none"/>
              </w:rPr>
              <w:t>hether to consider 3GPP’s statistical channel model or field data for reference model(s) training. In case of the latter, how does RAN1 collect field data and agree on them?</w:t>
            </w:r>
          </w:p>
          <w:p w14:paraId="2C679D10" w14:textId="77777777" w:rsidR="003936C3" w:rsidRPr="009035C9" w:rsidRDefault="003936C3" w:rsidP="004A7E0C">
            <w:pPr>
              <w:numPr>
                <w:ilvl w:val="1"/>
                <w:numId w:val="18"/>
              </w:numPr>
              <w:spacing w:after="0"/>
              <w:contextualSpacing/>
              <w:jc w:val="left"/>
              <w:rPr>
                <w:rFonts w:eastAsia="SimSun" w:cs="Times"/>
                <w:lang w:eastAsia="x-none"/>
              </w:rPr>
            </w:pPr>
            <w:r w:rsidRPr="009035C9">
              <w:rPr>
                <w:rFonts w:eastAsia="SimSun" w:cs="Times"/>
                <w:lang w:eastAsia="x-none"/>
              </w:rPr>
              <w:t>[Issue 9] I</w:t>
            </w:r>
            <w:r w:rsidRPr="009035C9">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1E013D44" w14:textId="77777777" w:rsidR="003936C3" w:rsidRPr="009035C9" w:rsidRDefault="003936C3" w:rsidP="004A7E0C">
            <w:pPr>
              <w:numPr>
                <w:ilvl w:val="1"/>
                <w:numId w:val="18"/>
              </w:numPr>
              <w:spacing w:after="0"/>
              <w:contextualSpacing/>
              <w:jc w:val="left"/>
              <w:rPr>
                <w:rFonts w:eastAsia="SimSun" w:cs="Times"/>
                <w:lang w:eastAsia="x-none"/>
              </w:rPr>
            </w:pPr>
            <w:r w:rsidRPr="009035C9">
              <w:rPr>
                <w:rFonts w:eastAsia="DengXian"/>
                <w:lang w:eastAsia="zh-CN"/>
              </w:rPr>
              <w:t xml:space="preserve">[Issue </w:t>
            </w:r>
            <w:r w:rsidRPr="009035C9">
              <w:rPr>
                <w:rFonts w:eastAsia="DengXian" w:hint="eastAsia"/>
                <w:lang w:eastAsia="zh-CN"/>
              </w:rPr>
              <w:t>10</w:t>
            </w:r>
            <w:r w:rsidRPr="009035C9">
              <w:rPr>
                <w:rFonts w:eastAsia="DengXian"/>
                <w:lang w:eastAsia="zh-CN"/>
              </w:rPr>
              <w:t>] W</w:t>
            </w:r>
            <w:r w:rsidRPr="009035C9">
              <w:t xml:space="preserve">hat additional information should be specified to enable UE-side encoder training, validation, and testing, and </w:t>
            </w:r>
            <w:r w:rsidRPr="009035C9">
              <w:rPr>
                <w:rFonts w:eastAsia="DengXian" w:hint="eastAsia"/>
                <w:lang w:eastAsia="zh-CN"/>
              </w:rPr>
              <w:t>N</w:t>
            </w:r>
            <w:r w:rsidRPr="009035C9">
              <w:t>W-side decoder training, validation, and testing</w:t>
            </w:r>
            <w:r w:rsidRPr="009035C9">
              <w:rPr>
                <w:rFonts w:eastAsia="DengXian"/>
                <w:lang w:eastAsia="zh-CN"/>
              </w:rPr>
              <w:t>?</w:t>
            </w:r>
          </w:p>
          <w:p w14:paraId="30981400" w14:textId="77777777" w:rsidR="003936C3" w:rsidRPr="009035C9" w:rsidRDefault="003936C3" w:rsidP="004A7E0C">
            <w:pPr>
              <w:numPr>
                <w:ilvl w:val="1"/>
                <w:numId w:val="18"/>
              </w:numPr>
              <w:spacing w:after="0"/>
              <w:contextualSpacing/>
              <w:jc w:val="left"/>
            </w:pPr>
            <w:r w:rsidRPr="009035C9">
              <w:t xml:space="preserve">Note: </w:t>
            </w:r>
          </w:p>
          <w:p w14:paraId="5544039D" w14:textId="77777777" w:rsidR="003936C3" w:rsidRPr="009035C9" w:rsidRDefault="003936C3" w:rsidP="004A7E0C">
            <w:pPr>
              <w:numPr>
                <w:ilvl w:val="2"/>
                <w:numId w:val="18"/>
              </w:numPr>
              <w:spacing w:after="0"/>
              <w:contextualSpacing/>
              <w:jc w:val="left"/>
            </w:pPr>
            <w:r w:rsidRPr="009035C9">
              <w:t>1-1: Only reference encoder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ruc</w:t>
            </w:r>
            <w:r w:rsidRPr="009035C9">
              <w:t>tion part separately compatible to the reference encoder.</w:t>
            </w:r>
          </w:p>
          <w:p w14:paraId="2D4B800B" w14:textId="77777777" w:rsidR="003936C3" w:rsidRPr="009035C9" w:rsidRDefault="003936C3" w:rsidP="004A7E0C">
            <w:pPr>
              <w:numPr>
                <w:ilvl w:val="2"/>
                <w:numId w:val="18"/>
              </w:numPr>
              <w:spacing w:after="0"/>
              <w:contextualSpacing/>
              <w:jc w:val="left"/>
            </w:pPr>
            <w:r w:rsidRPr="009035C9">
              <w:t>1-2: Only reference decoder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compatible to the reference decoder.</w:t>
            </w:r>
          </w:p>
          <w:p w14:paraId="447BEFF3" w14:textId="77777777" w:rsidR="003936C3" w:rsidRPr="009035C9" w:rsidRDefault="003936C3" w:rsidP="004A7E0C">
            <w:pPr>
              <w:numPr>
                <w:ilvl w:val="2"/>
                <w:numId w:val="18"/>
              </w:numPr>
              <w:spacing w:after="0"/>
              <w:contextualSpacing/>
              <w:jc w:val="left"/>
            </w:pPr>
            <w:r w:rsidRPr="009035C9">
              <w:t>1-3: Both reference encoder and reference decoder are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that are compatible to the reference decoder/encoder.</w:t>
            </w:r>
          </w:p>
          <w:p w14:paraId="61B121D4" w14:textId="77777777" w:rsidR="003936C3" w:rsidRPr="009035C9" w:rsidRDefault="003936C3" w:rsidP="004A7E0C">
            <w:pPr>
              <w:numPr>
                <w:ilvl w:val="0"/>
                <w:numId w:val="18"/>
              </w:numPr>
              <w:spacing w:after="0"/>
              <w:contextualSpacing/>
              <w:jc w:val="left"/>
            </w:pPr>
            <w:r w:rsidRPr="009035C9">
              <w:lastRenderedPageBreak/>
              <w:t xml:space="preserve">Note: UE-side data and NW-side data in “UE-side data distribution” and “NW-side data distribution” are field data. </w:t>
            </w:r>
          </w:p>
          <w:p w14:paraId="636BB913" w14:textId="77777777" w:rsidR="003936C3" w:rsidRPr="009035C9" w:rsidRDefault="003936C3" w:rsidP="004A7E0C">
            <w:pPr>
              <w:numPr>
                <w:ilvl w:val="0"/>
                <w:numId w:val="18"/>
              </w:numPr>
              <w:spacing w:after="0"/>
              <w:contextualSpacing/>
              <w:jc w:val="left"/>
            </w:pPr>
            <w:r w:rsidRPr="009035C9">
              <w:rPr>
                <w:rFonts w:eastAsia="DengXian" w:hint="eastAsia"/>
                <w:lang w:eastAsia="zh-CN"/>
              </w:rPr>
              <w:t>Note: Some issues identified in one direction may/may not be applicable for other Direction.</w:t>
            </w:r>
          </w:p>
          <w:p w14:paraId="36A7FFCB" w14:textId="77777777" w:rsidR="003936C3" w:rsidRPr="009035C9" w:rsidRDefault="003936C3" w:rsidP="004A7E0C">
            <w:pPr>
              <w:numPr>
                <w:ilvl w:val="0"/>
                <w:numId w:val="18"/>
              </w:numPr>
              <w:spacing w:after="0"/>
              <w:contextualSpacing/>
              <w:jc w:val="left"/>
            </w:pPr>
            <w:r w:rsidRPr="009035C9">
              <w:rPr>
                <w:rFonts w:eastAsia="DengXian" w:hint="eastAsia"/>
                <w:lang w:eastAsia="zh-CN"/>
              </w:rPr>
              <w:t xml:space="preserve">Note: </w:t>
            </w:r>
            <w:r w:rsidRPr="009035C9">
              <w:rPr>
                <w:rFonts w:eastAsia="DengXian"/>
                <w:lang w:eastAsia="zh-CN"/>
              </w:rPr>
              <w:t>potential</w:t>
            </w:r>
            <w:r w:rsidRPr="009035C9">
              <w:rPr>
                <w:rFonts w:eastAsia="DengXian" w:hint="eastAsia"/>
                <w:lang w:eastAsia="zh-CN"/>
              </w:rPr>
              <w:t xml:space="preserve"> down selection among the 3 directions is not precluded</w:t>
            </w:r>
          </w:p>
          <w:p w14:paraId="660CEC2E" w14:textId="77777777" w:rsidR="003936C3" w:rsidRPr="009035C9" w:rsidRDefault="003936C3" w:rsidP="004A7E0C">
            <w:pPr>
              <w:numPr>
                <w:ilvl w:val="0"/>
                <w:numId w:val="18"/>
              </w:numPr>
              <w:spacing w:after="0"/>
              <w:contextualSpacing/>
              <w:jc w:val="left"/>
            </w:pPr>
            <w:r w:rsidRPr="009035C9">
              <w:t>Study of data distribution mismatch to consider the use of synthetic data and</w:t>
            </w:r>
            <w:r w:rsidRPr="009035C9">
              <w:rPr>
                <w:rFonts w:eastAsia="DengXian" w:hint="eastAsia"/>
                <w:lang w:eastAsia="zh-CN"/>
              </w:rPr>
              <w:t>/or</w:t>
            </w:r>
            <w:r w:rsidRPr="009035C9">
              <w:t xml:space="preserve"> field data.</w:t>
            </w:r>
          </w:p>
          <w:p w14:paraId="5E6697F6" w14:textId="77777777" w:rsidR="003936C3" w:rsidRDefault="003936C3" w:rsidP="003936C3"/>
        </w:tc>
      </w:tr>
    </w:tbl>
    <w:p w14:paraId="78CC83BF" w14:textId="77777777" w:rsidR="003936C3" w:rsidRDefault="003936C3" w:rsidP="003936C3"/>
    <w:p w14:paraId="6AFA91E1" w14:textId="00A4F6B1" w:rsidR="00F05F63" w:rsidRDefault="00F05F63" w:rsidP="003F778C">
      <w:pPr>
        <w:pStyle w:val="Heading2"/>
      </w:pPr>
      <w:r>
        <w:t>Discussion on issues of Direction A</w:t>
      </w:r>
    </w:p>
    <w:p w14:paraId="4DAAEB03" w14:textId="2AA5DCE7" w:rsidR="006C767D" w:rsidRDefault="006C767D" w:rsidP="006C767D">
      <w:r>
        <w:t>There are four issues</w:t>
      </w:r>
      <w:r w:rsidR="00FC07D2">
        <w:t xml:space="preserve"> identified for direction A including performance</w:t>
      </w:r>
      <w:r w:rsidR="007027E1">
        <w:t xml:space="preserve"> under potential mismatch between NW/UE side data</w:t>
      </w:r>
      <w:r w:rsidR="008D7A99">
        <w:t xml:space="preserve"> (issue 4)</w:t>
      </w:r>
      <w:r w:rsidR="007027E1">
        <w:t>, disclosure of proprietary information</w:t>
      </w:r>
      <w:r w:rsidR="008D7A99">
        <w:t xml:space="preserve"> (issue 2)</w:t>
      </w:r>
      <w:r w:rsidR="007027E1">
        <w:t xml:space="preserve">, </w:t>
      </w:r>
      <w:r w:rsidR="006A7EEF">
        <w:t>what additional information needed</w:t>
      </w:r>
      <w:r w:rsidR="008D7A99">
        <w:t xml:space="preserve"> (issue 1)</w:t>
      </w:r>
      <w:r w:rsidR="006A7EEF">
        <w:t>, and overhead</w:t>
      </w:r>
      <w:r w:rsidR="008D7A99">
        <w:t xml:space="preserve"> (issue 3)</w:t>
      </w:r>
      <w:r w:rsidR="006A7EEF">
        <w:t xml:space="preserve">. To </w:t>
      </w:r>
      <w:r w:rsidR="008D7A99">
        <w:t xml:space="preserve">get a clear view of </w:t>
      </w:r>
      <w:r w:rsidR="00066F3A">
        <w:t>them</w:t>
      </w:r>
      <w:r w:rsidR="008D7A99">
        <w:t xml:space="preserve">, we </w:t>
      </w:r>
      <w:r w:rsidR="00600DBD">
        <w:t xml:space="preserve">will elaborate how UE offline engineering work under each sub-option and </w:t>
      </w:r>
      <w:r w:rsidR="00066F3A">
        <w:t>evaluate</w:t>
      </w:r>
      <w:r w:rsidR="00600DBD">
        <w:t xml:space="preserve"> their performance</w:t>
      </w:r>
    </w:p>
    <w:p w14:paraId="40188A69" w14:textId="051C7F4B" w:rsidR="00FC07D2" w:rsidRDefault="00FC07D2" w:rsidP="00FC07D2">
      <w:r>
        <w:t xml:space="preserve">For the sub-options, option 3a-1/2/3, 5a-1/2/3 and option 4, the initial step is that NW side develops their CSI generation part and the corresponding CSI reconstruction part using NW side data. Let us denote them by E1 </w:t>
      </w:r>
      <w:r w:rsidR="007C740A">
        <w:t xml:space="preserve">(Encoder; or the CSI reconstruction part of the two-sided model) </w:t>
      </w:r>
      <w:r>
        <w:t xml:space="preserve">and D1 </w:t>
      </w:r>
      <w:r w:rsidR="007C740A">
        <w:t xml:space="preserve">(Decoder, or the CSI generation part of the two-sided model) </w:t>
      </w:r>
      <w:r>
        <w:t xml:space="preserve">for </w:t>
      </w:r>
      <w:r w:rsidR="00A30B55">
        <w:t>brevity</w:t>
      </w:r>
      <w:r>
        <w:t xml:space="preserve">. </w:t>
      </w:r>
      <w:r w:rsidR="00A30B55">
        <w:t>When more clarity is needed, we denote them as E1(</w:t>
      </w:r>
      <w:proofErr w:type="spellStart"/>
      <w:r w:rsidR="00A30B55">
        <w:t>NW_data</w:t>
      </w:r>
      <w:proofErr w:type="spellEnd"/>
      <w:r w:rsidR="00A30B55">
        <w:t>) and D1(</w:t>
      </w:r>
      <w:proofErr w:type="spellStart"/>
      <w:r w:rsidR="00A30B55">
        <w:t>NW_data</w:t>
      </w:r>
      <w:proofErr w:type="spellEnd"/>
      <w:r w:rsidR="00A30B55">
        <w:t xml:space="preserve">) to clarify the fact that the E1 and D1 have been trained based on NW-side data. </w:t>
      </w:r>
      <w:r>
        <w:t>Then,</w:t>
      </w:r>
    </w:p>
    <w:p w14:paraId="0882C360" w14:textId="77777777" w:rsidR="00FC07D2" w:rsidRDefault="00FC07D2" w:rsidP="004A7E0C">
      <w:pPr>
        <w:pStyle w:val="ListParagraph"/>
        <w:numPr>
          <w:ilvl w:val="0"/>
          <w:numId w:val="7"/>
        </w:numPr>
        <w:ind w:left="446" w:hanging="446"/>
        <w:contextualSpacing w:val="0"/>
      </w:pPr>
      <w:r>
        <w:t>For D1 sharing (option 3a-2 / 5a-2, or 3a-3 / 5a-3)</w:t>
      </w:r>
    </w:p>
    <w:p w14:paraId="1B8DFC90" w14:textId="5066B17F" w:rsidR="00FC07D2" w:rsidRDefault="00FC07D2" w:rsidP="004A7E0C">
      <w:pPr>
        <w:pStyle w:val="ListParagraph"/>
        <w:numPr>
          <w:ilvl w:val="1"/>
          <w:numId w:val="7"/>
        </w:numPr>
        <w:ind w:left="892" w:hanging="446"/>
        <w:contextualSpacing w:val="0"/>
      </w:pPr>
      <w:r w:rsidRPr="00700A87">
        <w:rPr>
          <w:b/>
          <w:bCs/>
          <w:u w:val="single"/>
        </w:rPr>
        <w:t>UE side develops their own CSI generation part E2 with D1 frozen using UE side dataset</w:t>
      </w:r>
      <w:r>
        <w:t>. Let us denote this pair by E2(</w:t>
      </w:r>
      <w:proofErr w:type="spellStart"/>
      <w:r>
        <w:t>UE_data</w:t>
      </w:r>
      <w:proofErr w:type="spellEnd"/>
      <w:r>
        <w:t>)-D1</w:t>
      </w:r>
      <w:r w:rsidR="00A30B55">
        <w:t>(</w:t>
      </w:r>
      <w:proofErr w:type="spellStart"/>
      <w:r w:rsidR="00A30B55">
        <w:t>NW_data</w:t>
      </w:r>
      <w:proofErr w:type="spellEnd"/>
      <w:r w:rsidR="00A30B55">
        <w:t>)</w:t>
      </w:r>
      <w:r>
        <w:t>.</w:t>
      </w:r>
    </w:p>
    <w:p w14:paraId="311EED1E" w14:textId="77777777" w:rsidR="00FC07D2" w:rsidRDefault="00FC07D2" w:rsidP="004A7E0C">
      <w:pPr>
        <w:pStyle w:val="ListParagraph"/>
        <w:numPr>
          <w:ilvl w:val="0"/>
          <w:numId w:val="7"/>
        </w:numPr>
        <w:ind w:left="446" w:hanging="446"/>
        <w:contextualSpacing w:val="0"/>
      </w:pPr>
      <w:r>
        <w:t xml:space="preserve">For E1 sharing (option 3a-1 / 5a-1), </w:t>
      </w:r>
    </w:p>
    <w:p w14:paraId="0A7B5259" w14:textId="77777777" w:rsidR="00FC07D2" w:rsidRDefault="00FC07D2" w:rsidP="004A7E0C">
      <w:pPr>
        <w:pStyle w:val="ListParagraph"/>
        <w:numPr>
          <w:ilvl w:val="1"/>
          <w:numId w:val="7"/>
        </w:numPr>
      </w:pPr>
      <w:r w:rsidRPr="00700A87">
        <w:rPr>
          <w:b/>
          <w:bCs/>
          <w:u w:val="single"/>
        </w:rPr>
        <w:t>Step 1: UE side establish</w:t>
      </w:r>
      <w:r>
        <w:rPr>
          <w:b/>
          <w:bCs/>
          <w:u w:val="single"/>
        </w:rPr>
        <w:t>es</w:t>
      </w:r>
      <w:r w:rsidRPr="00700A87">
        <w:rPr>
          <w:b/>
          <w:bCs/>
          <w:u w:val="single"/>
        </w:rPr>
        <w:t xml:space="preserve"> a </w:t>
      </w:r>
      <w:r>
        <w:rPr>
          <w:b/>
          <w:bCs/>
          <w:u w:val="single"/>
        </w:rPr>
        <w:t>CSI reconstruction part</w:t>
      </w:r>
      <w:r w:rsidRPr="00700A87">
        <w:rPr>
          <w:b/>
          <w:bCs/>
          <w:u w:val="single"/>
        </w:rPr>
        <w:t xml:space="preserve"> D2 that is compatible </w:t>
      </w:r>
      <w:r>
        <w:rPr>
          <w:b/>
          <w:bCs/>
          <w:u w:val="single"/>
        </w:rPr>
        <w:t xml:space="preserve">with </w:t>
      </w:r>
      <w:r w:rsidRPr="00700A87">
        <w:rPr>
          <w:b/>
          <w:bCs/>
          <w:u w:val="single"/>
        </w:rPr>
        <w:t>E1</w:t>
      </w:r>
      <w:r>
        <w:t>. This decoder should be designed to be as close to D1 as possible. However, since UE only has their own dataset, D2 may be biased from D1 due to data distribution mismatch between UE side data and NW side data. Let us denote this pair by E1-D2(</w:t>
      </w:r>
      <w:proofErr w:type="spellStart"/>
      <w:r>
        <w:t>UE_data</w:t>
      </w:r>
      <w:proofErr w:type="spellEnd"/>
      <w:r>
        <w:t>)</w:t>
      </w:r>
    </w:p>
    <w:p w14:paraId="13F486F7" w14:textId="391E9CC7" w:rsidR="00954DF2" w:rsidRDefault="00954DF2" w:rsidP="004A7E0C">
      <w:pPr>
        <w:pStyle w:val="ListParagraph"/>
        <w:numPr>
          <w:ilvl w:val="2"/>
          <w:numId w:val="7"/>
        </w:numPr>
        <w:ind w:left="1324" w:hanging="446"/>
        <w:contextualSpacing w:val="0"/>
      </w:pPr>
      <w:r>
        <w:rPr>
          <w:b/>
          <w:bCs/>
          <w:u w:val="single"/>
        </w:rPr>
        <w:t xml:space="preserve">We also consider another case </w:t>
      </w:r>
      <w:r w:rsidR="007C740A">
        <w:rPr>
          <w:b/>
          <w:bCs/>
          <w:u w:val="single"/>
        </w:rPr>
        <w:t xml:space="preserve">where </w:t>
      </w:r>
      <w:r>
        <w:rPr>
          <w:b/>
          <w:bCs/>
          <w:u w:val="single"/>
        </w:rPr>
        <w:t xml:space="preserve">NW side data </w:t>
      </w:r>
      <w:r w:rsidR="00B12322">
        <w:rPr>
          <w:b/>
          <w:bCs/>
          <w:u w:val="single"/>
        </w:rPr>
        <w:t>is shared to the UE side</w:t>
      </w:r>
      <w:r w:rsidR="007C740A">
        <w:rPr>
          <w:b/>
          <w:bCs/>
          <w:u w:val="single"/>
        </w:rPr>
        <w:t xml:space="preserve"> in addition to E1</w:t>
      </w:r>
      <w:r w:rsidR="00B12322">
        <w:rPr>
          <w:b/>
          <w:bCs/>
          <w:u w:val="single"/>
        </w:rPr>
        <w:t xml:space="preserve">. So, D2 can be trained using the NW side data. </w:t>
      </w:r>
      <w:r w:rsidR="00B12322">
        <w:t xml:space="preserve"> Let us denote this pair by E1-D2(</w:t>
      </w:r>
      <w:proofErr w:type="spellStart"/>
      <w:r w:rsidR="00B12322">
        <w:t>NW_data</w:t>
      </w:r>
      <w:proofErr w:type="spellEnd"/>
      <w:r w:rsidR="00B12322">
        <w:t>)</w:t>
      </w:r>
      <w:r w:rsidR="00615E34">
        <w:t>, this would make D2(</w:t>
      </w:r>
      <w:proofErr w:type="spellStart"/>
      <w:r w:rsidR="00615E34">
        <w:t>NW_data</w:t>
      </w:r>
      <w:proofErr w:type="spellEnd"/>
      <w:r w:rsidR="00615E34">
        <w:t>) closer to D1 than D2(</w:t>
      </w:r>
      <w:proofErr w:type="spellStart"/>
      <w:r w:rsidR="00615E34">
        <w:t>UE_data</w:t>
      </w:r>
      <w:proofErr w:type="spellEnd"/>
      <w:r w:rsidR="00615E34">
        <w:t>).</w:t>
      </w:r>
    </w:p>
    <w:p w14:paraId="3812C785" w14:textId="77777777" w:rsidR="00FC07D2" w:rsidRDefault="00FC07D2" w:rsidP="004A7E0C">
      <w:pPr>
        <w:pStyle w:val="ListParagraph"/>
        <w:numPr>
          <w:ilvl w:val="1"/>
          <w:numId w:val="7"/>
        </w:numPr>
        <w:ind w:left="892" w:hanging="446"/>
        <w:contextualSpacing w:val="0"/>
      </w:pPr>
      <w:r w:rsidRPr="00700A87">
        <w:rPr>
          <w:b/>
          <w:bCs/>
          <w:u w:val="single"/>
        </w:rPr>
        <w:t>Step 2: UE develops their own CSI generation part E2 with D2</w:t>
      </w:r>
      <w:r>
        <w:rPr>
          <w:b/>
          <w:bCs/>
          <w:u w:val="single"/>
        </w:rPr>
        <w:t>(</w:t>
      </w:r>
      <w:proofErr w:type="spellStart"/>
      <w:r>
        <w:rPr>
          <w:b/>
          <w:bCs/>
          <w:u w:val="single"/>
        </w:rPr>
        <w:t>UE_data</w:t>
      </w:r>
      <w:proofErr w:type="spellEnd"/>
      <w:r>
        <w:rPr>
          <w:b/>
          <w:bCs/>
          <w:u w:val="single"/>
        </w:rPr>
        <w:t>)</w:t>
      </w:r>
      <w:r w:rsidRPr="00700A87">
        <w:rPr>
          <w:b/>
          <w:bCs/>
          <w:u w:val="single"/>
        </w:rPr>
        <w:t xml:space="preserve"> frozen using their own dataset</w:t>
      </w:r>
      <w:r>
        <w:t>. Let us denote this pair by E2(</w:t>
      </w:r>
      <w:proofErr w:type="spellStart"/>
      <w:r>
        <w:t>UE_data</w:t>
      </w:r>
      <w:proofErr w:type="spellEnd"/>
      <w:r>
        <w:t>)-D2(</w:t>
      </w:r>
      <w:proofErr w:type="spellStart"/>
      <w:r>
        <w:t>UE_data</w:t>
      </w:r>
      <w:proofErr w:type="spellEnd"/>
      <w:r>
        <w:t>). However, note that the actual inference occurs between E2(</w:t>
      </w:r>
      <w:proofErr w:type="spellStart"/>
      <w:r>
        <w:t>UE_data</w:t>
      </w:r>
      <w:proofErr w:type="spellEnd"/>
      <w:r>
        <w:t>)-D1(</w:t>
      </w:r>
      <w:proofErr w:type="spellStart"/>
      <w:r>
        <w:t>NW_data</w:t>
      </w:r>
      <w:proofErr w:type="spellEnd"/>
      <w:r>
        <w:t>).</w:t>
      </w:r>
    </w:p>
    <w:p w14:paraId="437D1315" w14:textId="77777777" w:rsidR="00FC07D2" w:rsidRDefault="00FC07D2" w:rsidP="004A7E0C">
      <w:pPr>
        <w:pStyle w:val="ListParagraph"/>
        <w:numPr>
          <w:ilvl w:val="0"/>
          <w:numId w:val="7"/>
        </w:numPr>
        <w:ind w:left="446" w:hanging="446"/>
        <w:contextualSpacing w:val="0"/>
      </w:pPr>
      <w:r>
        <w:t>For NW side data sharing of input / output of D1 (option 4-2)</w:t>
      </w:r>
    </w:p>
    <w:p w14:paraId="3051D755" w14:textId="77777777" w:rsidR="00FC07D2" w:rsidRDefault="00FC07D2" w:rsidP="004A7E0C">
      <w:pPr>
        <w:pStyle w:val="ListParagraph"/>
        <w:numPr>
          <w:ilvl w:val="1"/>
          <w:numId w:val="7"/>
        </w:numPr>
        <w:ind w:left="892" w:hanging="446"/>
        <w:contextualSpacing w:val="0"/>
      </w:pPr>
      <w:r w:rsidRPr="0042304B">
        <w:rPr>
          <w:b/>
          <w:bCs/>
          <w:u w:val="single"/>
        </w:rPr>
        <w:t>Step 1: UE side establishes</w:t>
      </w:r>
      <w:r>
        <w:t xml:space="preserve"> </w:t>
      </w:r>
      <w:r w:rsidRPr="00700A87">
        <w:rPr>
          <w:b/>
          <w:bCs/>
          <w:u w:val="single"/>
        </w:rPr>
        <w:t xml:space="preserve">a </w:t>
      </w:r>
      <w:r>
        <w:rPr>
          <w:b/>
          <w:bCs/>
          <w:u w:val="single"/>
        </w:rPr>
        <w:t>CSI reconstruction part</w:t>
      </w:r>
      <w:r w:rsidRPr="00700A87">
        <w:rPr>
          <w:b/>
          <w:bCs/>
          <w:u w:val="single"/>
        </w:rPr>
        <w:t xml:space="preserve"> D2 that is compatible </w:t>
      </w:r>
      <w:r>
        <w:rPr>
          <w:b/>
          <w:bCs/>
          <w:u w:val="single"/>
        </w:rPr>
        <w:t xml:space="preserve">with </w:t>
      </w:r>
      <w:r>
        <w:t>the input / output of D1 shared by NW</w:t>
      </w:r>
      <w:r>
        <w:rPr>
          <w:b/>
          <w:bCs/>
          <w:u w:val="single"/>
        </w:rPr>
        <w:t>.</w:t>
      </w:r>
      <w:r w:rsidRPr="0042304B">
        <w:t xml:space="preserve"> Unlike</w:t>
      </w:r>
      <w:r>
        <w:t xml:space="preserve"> step 1 of E1 sharing, D2 in option 4-2 can be developed approximate to D1 because input and output of D1 is shared. Let us denote this CSI reconstruction part by D2(</w:t>
      </w:r>
      <w:proofErr w:type="spellStart"/>
      <w:r>
        <w:t>NW_data</w:t>
      </w:r>
      <w:proofErr w:type="spellEnd"/>
      <w:r>
        <w:t>)</w:t>
      </w:r>
    </w:p>
    <w:p w14:paraId="4EBEB564" w14:textId="77777777" w:rsidR="00FC07D2" w:rsidRDefault="00FC07D2" w:rsidP="004A7E0C">
      <w:pPr>
        <w:pStyle w:val="ListParagraph"/>
        <w:numPr>
          <w:ilvl w:val="1"/>
          <w:numId w:val="7"/>
        </w:numPr>
        <w:ind w:left="892" w:hanging="446"/>
        <w:contextualSpacing w:val="0"/>
      </w:pPr>
      <w:r>
        <w:rPr>
          <w:b/>
          <w:bCs/>
          <w:u w:val="single"/>
        </w:rPr>
        <w:t>Step 2:</w:t>
      </w:r>
      <w:r>
        <w:t xml:space="preserve"> </w:t>
      </w:r>
      <w:r w:rsidRPr="00700A87">
        <w:rPr>
          <w:b/>
          <w:bCs/>
          <w:u w:val="single"/>
        </w:rPr>
        <w:t>UE develops their own CSI generation part E2 with D2</w:t>
      </w:r>
      <w:r>
        <w:rPr>
          <w:b/>
          <w:bCs/>
          <w:u w:val="single"/>
        </w:rPr>
        <w:t>(</w:t>
      </w:r>
      <w:proofErr w:type="spellStart"/>
      <w:r>
        <w:rPr>
          <w:b/>
          <w:bCs/>
          <w:u w:val="single"/>
        </w:rPr>
        <w:t>NW_data</w:t>
      </w:r>
      <w:proofErr w:type="spellEnd"/>
      <w:r>
        <w:rPr>
          <w:b/>
          <w:bCs/>
          <w:u w:val="single"/>
        </w:rPr>
        <w:t>)</w:t>
      </w:r>
      <w:r w:rsidRPr="00700A87">
        <w:rPr>
          <w:b/>
          <w:bCs/>
          <w:u w:val="single"/>
        </w:rPr>
        <w:t xml:space="preserve"> frozen using their own dataset</w:t>
      </w:r>
      <w:r>
        <w:t>. Let us denote this pair by E2(</w:t>
      </w:r>
      <w:proofErr w:type="spellStart"/>
      <w:r>
        <w:t>UE_data</w:t>
      </w:r>
      <w:proofErr w:type="spellEnd"/>
      <w:r>
        <w:t>)-D2(</w:t>
      </w:r>
      <w:proofErr w:type="spellStart"/>
      <w:r>
        <w:t>NW_data</w:t>
      </w:r>
      <w:proofErr w:type="spellEnd"/>
      <w:r>
        <w:t>). However, note that the actual inference occurs between E2(</w:t>
      </w:r>
      <w:proofErr w:type="spellStart"/>
      <w:r>
        <w:t>UE_data</w:t>
      </w:r>
      <w:proofErr w:type="spellEnd"/>
      <w:r>
        <w:t>)-D1(</w:t>
      </w:r>
      <w:proofErr w:type="spellStart"/>
      <w:r>
        <w:t>NW_data</w:t>
      </w:r>
      <w:proofErr w:type="spellEnd"/>
      <w:r>
        <w:t>).</w:t>
      </w:r>
    </w:p>
    <w:p w14:paraId="05418B2F" w14:textId="1CA8D23D" w:rsidR="00FC07D2" w:rsidRDefault="00FC07D2" w:rsidP="00FC07D2">
      <w:r>
        <w:lastRenderedPageBreak/>
        <w:t xml:space="preserve">Their inference results are shown in </w:t>
      </w:r>
      <w:r w:rsidR="007C0750">
        <w:fldChar w:fldCharType="begin"/>
      </w:r>
      <w:r w:rsidR="007C0750">
        <w:instrText xml:space="preserve"> REF _Ref178929191 \h </w:instrText>
      </w:r>
      <w:r w:rsidR="007C0750">
        <w:fldChar w:fldCharType="separate"/>
      </w:r>
      <w:r w:rsidR="007C0750">
        <w:t xml:space="preserve">Table </w:t>
      </w:r>
      <w:r w:rsidR="007C0750">
        <w:rPr>
          <w:noProof/>
        </w:rPr>
        <w:t>2</w:t>
      </w:r>
      <w:r w:rsidR="007C0750">
        <w:noBreakHyphen/>
      </w:r>
      <w:r w:rsidR="007C0750">
        <w:rPr>
          <w:noProof/>
        </w:rPr>
        <w:t>1</w:t>
      </w:r>
      <w:r w:rsidR="007C0750">
        <w:fldChar w:fldCharType="end"/>
      </w:r>
      <w:r w:rsidR="007C0750">
        <w:t xml:space="preserve"> </w:t>
      </w:r>
      <w:r>
        <w:t>considering use case 0 (spatial-frequency compression) with rank-1 and 128-bit as CSI payload. The NW side data and UE side data are generated with different CSI algorithm. Following observations can be drawn from the results.</w:t>
      </w:r>
    </w:p>
    <w:p w14:paraId="3E8532FC" w14:textId="57813D2D" w:rsidR="00FC07D2" w:rsidRDefault="007A4473" w:rsidP="004A7E0C">
      <w:pPr>
        <w:pStyle w:val="ListParagraph"/>
        <w:numPr>
          <w:ilvl w:val="0"/>
          <w:numId w:val="8"/>
        </w:numPr>
        <w:contextualSpacing w:val="0"/>
      </w:pPr>
      <w:r w:rsidRPr="007A4473">
        <w:rPr>
          <w:b/>
          <w:bCs/>
          <w:u w:val="single"/>
        </w:rPr>
        <w:t>Inference on NW and UE side data using model trained on NW data:</w:t>
      </w:r>
      <w:r>
        <w:t xml:space="preserve"> </w:t>
      </w:r>
      <w:r w:rsidR="00FC07D2">
        <w:t xml:space="preserve">For row 1 and row 2, one can see training on NW data but testing on UE data incurs SGCS loss of around 0.2 due to data distribution mismatch. </w:t>
      </w:r>
    </w:p>
    <w:p w14:paraId="1701CE22" w14:textId="5F433680" w:rsidR="00FC07D2" w:rsidRDefault="007A4473" w:rsidP="004A7E0C">
      <w:pPr>
        <w:pStyle w:val="ListParagraph"/>
        <w:numPr>
          <w:ilvl w:val="0"/>
          <w:numId w:val="8"/>
        </w:numPr>
        <w:contextualSpacing w:val="0"/>
      </w:pPr>
      <w:r w:rsidRPr="007A4473">
        <w:rPr>
          <w:b/>
          <w:bCs/>
          <w:u w:val="single"/>
        </w:rPr>
        <w:t>Option 3a/5a-2:</w:t>
      </w:r>
      <w:r>
        <w:t xml:space="preserve"> </w:t>
      </w:r>
      <w:r w:rsidR="00FC07D2">
        <w:t>For row 3, E2 developed with frozen shared D1 nearly equalizes (0.8</w:t>
      </w:r>
      <w:r w:rsidR="00C656C2">
        <w:t>11</w:t>
      </w:r>
      <w:r w:rsidR="00FC07D2">
        <w:t xml:space="preserve"> vs. 0.805) the SGCS of joint encoder-decoder training using UE data (row 1).</w:t>
      </w:r>
    </w:p>
    <w:p w14:paraId="3B4DA6FF" w14:textId="2CB3F815" w:rsidR="00FC07D2" w:rsidRDefault="007A4473" w:rsidP="004A7E0C">
      <w:pPr>
        <w:pStyle w:val="ListParagraph"/>
        <w:numPr>
          <w:ilvl w:val="0"/>
          <w:numId w:val="8"/>
        </w:numPr>
        <w:contextualSpacing w:val="0"/>
      </w:pPr>
      <w:r w:rsidRPr="00E44BD2">
        <w:rPr>
          <w:b/>
          <w:bCs/>
          <w:u w:val="single"/>
        </w:rPr>
        <w:t xml:space="preserve">Option </w:t>
      </w:r>
      <w:r w:rsidR="00E44BD2" w:rsidRPr="00E44BD2">
        <w:rPr>
          <w:b/>
          <w:bCs/>
          <w:u w:val="single"/>
        </w:rPr>
        <w:t>4-2:</w:t>
      </w:r>
      <w:r w:rsidR="00E44BD2">
        <w:t xml:space="preserve"> </w:t>
      </w:r>
      <w:r w:rsidR="00FC07D2">
        <w:t>For row 11, sharing input / output of D1 achieves similar performance to D1 sharing (row 3) because D2(</w:t>
      </w:r>
      <w:proofErr w:type="spellStart"/>
      <w:r w:rsidR="00FC07D2">
        <w:t>NW_data</w:t>
      </w:r>
      <w:proofErr w:type="spellEnd"/>
      <w:r w:rsidR="00FC07D2">
        <w:t xml:space="preserve">) is </w:t>
      </w:r>
      <w:proofErr w:type="gramStart"/>
      <w:r w:rsidR="00FC07D2">
        <w:t>similar to</w:t>
      </w:r>
      <w:proofErr w:type="gramEnd"/>
      <w:r w:rsidR="00FC07D2">
        <w:t xml:space="preserve"> D1(</w:t>
      </w:r>
      <w:proofErr w:type="spellStart"/>
      <w:r w:rsidR="00FC07D2">
        <w:t>NW_data</w:t>
      </w:r>
      <w:proofErr w:type="spellEnd"/>
      <w:r w:rsidR="00FC07D2">
        <w:t>).</w:t>
      </w:r>
    </w:p>
    <w:p w14:paraId="2D0C6AC4" w14:textId="77777777" w:rsidR="00FC07D2" w:rsidRDefault="00FC07D2" w:rsidP="004A7E0C">
      <w:pPr>
        <w:pStyle w:val="ListParagraph"/>
        <w:numPr>
          <w:ilvl w:val="1"/>
          <w:numId w:val="8"/>
        </w:numPr>
        <w:contextualSpacing w:val="0"/>
      </w:pPr>
      <w:r>
        <w:t>This can be proved by row 9, where the inference results on UE side data and NW side data are almost same as joint encoder-decoder training using NW data (row 9 vs. row 2). Thus, E2(</w:t>
      </w:r>
      <w:proofErr w:type="spellStart"/>
      <w:r>
        <w:t>UE_data</w:t>
      </w:r>
      <w:proofErr w:type="spellEnd"/>
      <w:r>
        <w:t>) trained compatible to D2(</w:t>
      </w:r>
      <w:proofErr w:type="spellStart"/>
      <w:r>
        <w:t>NW_data</w:t>
      </w:r>
      <w:proofErr w:type="spellEnd"/>
      <w:r>
        <w:t>) is approximate to the E2(</w:t>
      </w:r>
      <w:proofErr w:type="spellStart"/>
      <w:r>
        <w:t>UE_data</w:t>
      </w:r>
      <w:proofErr w:type="spellEnd"/>
      <w:r>
        <w:t>) trained compatible to D1(</w:t>
      </w:r>
      <w:proofErr w:type="spellStart"/>
      <w:r>
        <w:t>NW_data</w:t>
      </w:r>
      <w:proofErr w:type="spellEnd"/>
      <w:r>
        <w:t>).</w:t>
      </w:r>
    </w:p>
    <w:p w14:paraId="39425821" w14:textId="2938AA15" w:rsidR="001167EC" w:rsidRDefault="00E44BD2" w:rsidP="004A7E0C">
      <w:pPr>
        <w:pStyle w:val="ListParagraph"/>
        <w:numPr>
          <w:ilvl w:val="0"/>
          <w:numId w:val="8"/>
        </w:numPr>
        <w:contextualSpacing w:val="0"/>
      </w:pPr>
      <w:r w:rsidRPr="00E44BD2">
        <w:rPr>
          <w:b/>
          <w:bCs/>
          <w:u w:val="single"/>
        </w:rPr>
        <w:t>Option 4-1:</w:t>
      </w:r>
      <w:r>
        <w:t xml:space="preserve"> </w:t>
      </w:r>
      <w:r w:rsidR="001167EC">
        <w:t>For row 1</w:t>
      </w:r>
      <w:r w:rsidR="00DD302B">
        <w:t>4</w:t>
      </w:r>
      <w:r w:rsidR="001167EC">
        <w:t xml:space="preserve">, </w:t>
      </w:r>
      <w:r w:rsidR="00DD302B">
        <w:t>the same observation (as in row 11) can be drawn by sharing input / output of E1.</w:t>
      </w:r>
    </w:p>
    <w:p w14:paraId="4D7EA168" w14:textId="77777777" w:rsidR="00F81EAE" w:rsidRPr="00F81EAE" w:rsidRDefault="00E44BD2" w:rsidP="004A7E0C">
      <w:pPr>
        <w:pStyle w:val="ListParagraph"/>
        <w:numPr>
          <w:ilvl w:val="0"/>
          <w:numId w:val="8"/>
        </w:numPr>
        <w:contextualSpacing w:val="0"/>
        <w:rPr>
          <w:b/>
          <w:bCs/>
          <w:u w:val="single"/>
        </w:rPr>
      </w:pPr>
      <w:r w:rsidRPr="00F81EAE">
        <w:rPr>
          <w:b/>
          <w:bCs/>
          <w:u w:val="single"/>
        </w:rPr>
        <w:t xml:space="preserve">Option 3a/5a-1: </w:t>
      </w:r>
    </w:p>
    <w:p w14:paraId="5068AAC8" w14:textId="4026D15E" w:rsidR="00FC07D2" w:rsidRDefault="00F81EAE" w:rsidP="004A7E0C">
      <w:pPr>
        <w:pStyle w:val="ListParagraph"/>
        <w:numPr>
          <w:ilvl w:val="1"/>
          <w:numId w:val="8"/>
        </w:numPr>
        <w:contextualSpacing w:val="0"/>
      </w:pPr>
      <w:r>
        <w:rPr>
          <w:b/>
          <w:bCs/>
          <w:u w:val="single"/>
        </w:rPr>
        <w:t>Without</w:t>
      </w:r>
      <w:r w:rsidRPr="00F81EAE">
        <w:rPr>
          <w:b/>
          <w:bCs/>
          <w:u w:val="single"/>
        </w:rPr>
        <w:t xml:space="preserve"> additional information:</w:t>
      </w:r>
      <w:r>
        <w:t xml:space="preserve"> </w:t>
      </w:r>
      <w:r w:rsidR="00FC07D2">
        <w:t>For row 8, UE encoder E2(</w:t>
      </w:r>
      <w:proofErr w:type="spellStart"/>
      <w:r w:rsidR="00FC07D2">
        <w:t>UE_data</w:t>
      </w:r>
      <w:proofErr w:type="spellEnd"/>
      <w:r w:rsidR="00FC07D2">
        <w:t>) designed w/ E1(</w:t>
      </w:r>
      <w:proofErr w:type="spellStart"/>
      <w:r w:rsidR="00FC07D2">
        <w:t>NW_data</w:t>
      </w:r>
      <w:proofErr w:type="spellEnd"/>
      <w:r w:rsidR="00FC07D2">
        <w:t>) sharing is worse than D1(</w:t>
      </w:r>
      <w:proofErr w:type="spellStart"/>
      <w:r w:rsidR="00FC07D2">
        <w:t>NW_data</w:t>
      </w:r>
      <w:proofErr w:type="spellEnd"/>
      <w:r w:rsidR="00FC07D2">
        <w:t>) sharing (row 3). This is because the decoder established by UE D2(</w:t>
      </w:r>
      <w:proofErr w:type="spellStart"/>
      <w:r w:rsidR="00FC07D2">
        <w:t>UE_data</w:t>
      </w:r>
      <w:proofErr w:type="spellEnd"/>
      <w:r w:rsidR="00FC07D2">
        <w:t>) is biased from NW side model D1(</w:t>
      </w:r>
      <w:proofErr w:type="spellStart"/>
      <w:r w:rsidR="00FC07D2">
        <w:t>NW_data</w:t>
      </w:r>
      <w:proofErr w:type="spellEnd"/>
      <w:r w:rsidR="00FC07D2">
        <w:t>) (This can be seen from row 6 vs. row 2)</w:t>
      </w:r>
    </w:p>
    <w:p w14:paraId="2FDC7282" w14:textId="276F0D7D" w:rsidR="002E096F" w:rsidRDefault="00F81EAE" w:rsidP="004A7E0C">
      <w:pPr>
        <w:pStyle w:val="ListParagraph"/>
        <w:numPr>
          <w:ilvl w:val="1"/>
          <w:numId w:val="8"/>
        </w:numPr>
      </w:pPr>
      <w:r w:rsidRPr="00F81EAE">
        <w:rPr>
          <w:b/>
          <w:bCs/>
          <w:u w:val="single"/>
        </w:rPr>
        <w:t>With NW data shared in addition:</w:t>
      </w:r>
      <w:r>
        <w:t xml:space="preserve"> </w:t>
      </w:r>
      <w:r w:rsidR="002E096F">
        <w:t>For row 8a</w:t>
      </w:r>
      <w:r w:rsidR="00594B6B">
        <w:t xml:space="preserve">, </w:t>
      </w:r>
      <w:r w:rsidR="006F66EA">
        <w:t>we can observe the results of 3a/5a-1 can be improved by sharing NW data in addition. It almost close the gap to the upper-</w:t>
      </w:r>
      <w:proofErr w:type="gramStart"/>
      <w:r w:rsidR="006F66EA">
        <w:t>bound, and</w:t>
      </w:r>
      <w:proofErr w:type="gramEnd"/>
      <w:r w:rsidR="006F66EA">
        <w:t xml:space="preserve"> achieves similar results as 3a/5a-2, 4-1, and 4-2.</w:t>
      </w:r>
    </w:p>
    <w:p w14:paraId="5A6CA2BB" w14:textId="6FCA0FB2" w:rsidR="00FC07D2" w:rsidRDefault="00FC07D2" w:rsidP="00FC07D2">
      <w:pPr>
        <w:pStyle w:val="Caption"/>
        <w:keepNext/>
      </w:pPr>
      <w:bookmarkStart w:id="4" w:name="_Ref174129063"/>
      <w:bookmarkStart w:id="5" w:name="_Ref178929191"/>
      <w:r>
        <w:t xml:space="preserve">Table </w:t>
      </w:r>
      <w:bookmarkEnd w:id="4"/>
      <w:r w:rsidR="003F7447">
        <w:fldChar w:fldCharType="begin"/>
      </w:r>
      <w:r w:rsidR="003F7447">
        <w:instrText xml:space="preserve"> STYLEREF 1 \s </w:instrText>
      </w:r>
      <w:r w:rsidR="003F7447">
        <w:fldChar w:fldCharType="separate"/>
      </w:r>
      <w:r w:rsidR="003F7447">
        <w:rPr>
          <w:noProof/>
        </w:rPr>
        <w:t>2</w:t>
      </w:r>
      <w:r w:rsidR="003F7447">
        <w:fldChar w:fldCharType="end"/>
      </w:r>
      <w:r w:rsidR="003F7447">
        <w:noBreakHyphen/>
      </w:r>
      <w:r w:rsidR="003F7447">
        <w:fldChar w:fldCharType="begin"/>
      </w:r>
      <w:r w:rsidR="003F7447">
        <w:instrText xml:space="preserve"> SEQ Table \* ARABIC \s 1 </w:instrText>
      </w:r>
      <w:r w:rsidR="003F7447">
        <w:fldChar w:fldCharType="separate"/>
      </w:r>
      <w:r w:rsidR="003F7447">
        <w:rPr>
          <w:noProof/>
        </w:rPr>
        <w:t>1</w:t>
      </w:r>
      <w:r w:rsidR="003F7447">
        <w:fldChar w:fldCharType="end"/>
      </w:r>
      <w:bookmarkEnd w:id="5"/>
      <w:r>
        <w:t>. Performance results of various inter-vendor collaboration options considering UE-side and NW-side data distribution mismatch</w:t>
      </w:r>
    </w:p>
    <w:tbl>
      <w:tblPr>
        <w:tblW w:w="8365" w:type="dxa"/>
        <w:jc w:val="center"/>
        <w:tblLook w:val="04A0" w:firstRow="1" w:lastRow="0" w:firstColumn="1" w:lastColumn="0" w:noHBand="0" w:noVBand="1"/>
      </w:tblPr>
      <w:tblGrid>
        <w:gridCol w:w="705"/>
        <w:gridCol w:w="4746"/>
        <w:gridCol w:w="1440"/>
        <w:gridCol w:w="1474"/>
      </w:tblGrid>
      <w:tr w:rsidR="006577B5" w:rsidRPr="00040D7F" w14:paraId="2F556A88" w14:textId="77777777">
        <w:trPr>
          <w:trHeight w:val="440"/>
          <w:jc w:val="center"/>
        </w:trPr>
        <w:tc>
          <w:tcPr>
            <w:tcW w:w="705" w:type="dxa"/>
            <w:tcBorders>
              <w:top w:val="single" w:sz="4" w:space="0" w:color="auto"/>
              <w:left w:val="single" w:sz="4" w:space="0" w:color="auto"/>
              <w:bottom w:val="single" w:sz="4" w:space="0" w:color="auto"/>
              <w:right w:val="nil"/>
            </w:tcBorders>
            <w:vAlign w:val="center"/>
          </w:tcPr>
          <w:p w14:paraId="30FD158D"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index</w:t>
            </w:r>
          </w:p>
        </w:tc>
        <w:tc>
          <w:tcPr>
            <w:tcW w:w="4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09145" w14:textId="0AD68318" w:rsidR="006577B5" w:rsidRPr="00040D7F" w:rsidRDefault="00A30B5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Training method</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1F61B" w14:textId="04AAF67F" w:rsidR="006577B5" w:rsidRPr="00040D7F" w:rsidRDefault="00A30B5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 xml:space="preserve">Inference on </w:t>
            </w:r>
            <w:r w:rsidR="006577B5" w:rsidRPr="00040D7F">
              <w:rPr>
                <w:rFonts w:ascii="Aptos Narrow" w:eastAsia="Times New Roman" w:hAnsi="Aptos Narrow"/>
                <w:color w:val="000000"/>
                <w:lang w:val="en-US" w:eastAsia="zh-CN"/>
              </w:rPr>
              <w:t>NW side data</w:t>
            </w:r>
          </w:p>
        </w:tc>
        <w:tc>
          <w:tcPr>
            <w:tcW w:w="1474" w:type="dxa"/>
            <w:tcBorders>
              <w:top w:val="single" w:sz="4" w:space="0" w:color="auto"/>
              <w:left w:val="single" w:sz="4" w:space="0" w:color="auto"/>
              <w:bottom w:val="single" w:sz="4" w:space="0" w:color="auto"/>
              <w:right w:val="single" w:sz="4" w:space="0" w:color="auto"/>
            </w:tcBorders>
            <w:vAlign w:val="center"/>
          </w:tcPr>
          <w:p w14:paraId="4F8B5554" w14:textId="1B30337A" w:rsidR="006577B5" w:rsidRPr="00040D7F" w:rsidRDefault="00A30B5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 xml:space="preserve">Inference on </w:t>
            </w:r>
            <w:r w:rsidR="006577B5">
              <w:rPr>
                <w:rFonts w:ascii="Aptos Narrow" w:eastAsia="Times New Roman" w:hAnsi="Aptos Narrow"/>
                <w:color w:val="000000"/>
                <w:lang w:val="en-US" w:eastAsia="zh-CN"/>
              </w:rPr>
              <w:t>UE side data</w:t>
            </w:r>
          </w:p>
        </w:tc>
      </w:tr>
      <w:tr w:rsidR="006577B5" w:rsidRPr="00040D7F" w14:paraId="326F54B5" w14:textId="77777777">
        <w:trPr>
          <w:trHeight w:val="290"/>
          <w:jc w:val="center"/>
        </w:trPr>
        <w:tc>
          <w:tcPr>
            <w:tcW w:w="705" w:type="dxa"/>
            <w:tcBorders>
              <w:top w:val="single" w:sz="4" w:space="0" w:color="auto"/>
              <w:left w:val="single" w:sz="4" w:space="0" w:color="auto"/>
              <w:right w:val="nil"/>
            </w:tcBorders>
            <w:shd w:val="clear" w:color="auto" w:fill="A5A5A5" w:themeFill="accent3"/>
          </w:tcPr>
          <w:p w14:paraId="7AE4B646" w14:textId="77777777" w:rsidR="006577B5" w:rsidRPr="00040D7F" w:rsidRDefault="006577B5">
            <w:pPr>
              <w:spacing w:after="0"/>
              <w:jc w:val="center"/>
              <w:rPr>
                <w:rFonts w:ascii="Aptos Narrow" w:eastAsia="Times New Roman" w:hAnsi="Aptos Narrow"/>
                <w:color w:val="000000"/>
                <w:lang w:val="en-US" w:eastAsia="zh-CN"/>
              </w:rPr>
            </w:pPr>
          </w:p>
        </w:tc>
        <w:tc>
          <w:tcPr>
            <w:tcW w:w="4746" w:type="dxa"/>
            <w:tcBorders>
              <w:top w:val="single" w:sz="4" w:space="0" w:color="auto"/>
              <w:left w:val="single" w:sz="4" w:space="0" w:color="auto"/>
              <w:right w:val="single" w:sz="4" w:space="0" w:color="auto"/>
            </w:tcBorders>
            <w:shd w:val="clear" w:color="auto" w:fill="A5A5A5" w:themeFill="accent3"/>
            <w:noWrap/>
            <w:vAlign w:val="bottom"/>
          </w:tcPr>
          <w:p w14:paraId="33319796" w14:textId="77777777" w:rsidR="006577B5" w:rsidRPr="00040D7F" w:rsidRDefault="006577B5">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Upper-bound</w:t>
            </w:r>
          </w:p>
        </w:tc>
        <w:tc>
          <w:tcPr>
            <w:tcW w:w="1440" w:type="dxa"/>
            <w:tcBorders>
              <w:top w:val="single" w:sz="4" w:space="0" w:color="auto"/>
              <w:left w:val="single" w:sz="4" w:space="0" w:color="auto"/>
              <w:right w:val="single" w:sz="4" w:space="0" w:color="auto"/>
            </w:tcBorders>
            <w:shd w:val="clear" w:color="auto" w:fill="A5A5A5" w:themeFill="accent3"/>
            <w:noWrap/>
            <w:vAlign w:val="center"/>
          </w:tcPr>
          <w:p w14:paraId="10912E96"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top w:val="single" w:sz="4" w:space="0" w:color="auto"/>
              <w:left w:val="single" w:sz="4" w:space="0" w:color="auto"/>
              <w:right w:val="single" w:sz="4" w:space="0" w:color="auto"/>
            </w:tcBorders>
            <w:shd w:val="clear" w:color="auto" w:fill="A5A5A5" w:themeFill="accent3"/>
            <w:vAlign w:val="center"/>
          </w:tcPr>
          <w:p w14:paraId="2CB4E2D8" w14:textId="77777777" w:rsidR="006577B5" w:rsidRPr="00040D7F" w:rsidRDefault="006577B5">
            <w:pPr>
              <w:spacing w:after="0"/>
              <w:jc w:val="center"/>
              <w:rPr>
                <w:rFonts w:ascii="Aptos Narrow" w:eastAsia="Times New Roman" w:hAnsi="Aptos Narrow"/>
                <w:color w:val="000000"/>
                <w:lang w:val="en-US" w:eastAsia="zh-CN"/>
              </w:rPr>
            </w:pPr>
          </w:p>
        </w:tc>
      </w:tr>
      <w:tr w:rsidR="006577B5" w:rsidRPr="00040D7F" w14:paraId="4A9DF30A" w14:textId="77777777">
        <w:trPr>
          <w:trHeight w:val="290"/>
          <w:jc w:val="center"/>
        </w:trPr>
        <w:tc>
          <w:tcPr>
            <w:tcW w:w="705" w:type="dxa"/>
            <w:tcBorders>
              <w:left w:val="single" w:sz="4" w:space="0" w:color="auto"/>
              <w:right w:val="nil"/>
            </w:tcBorders>
            <w:shd w:val="clear" w:color="auto" w:fill="auto"/>
          </w:tcPr>
          <w:p w14:paraId="74116E3B"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w:t>
            </w:r>
          </w:p>
        </w:tc>
        <w:tc>
          <w:tcPr>
            <w:tcW w:w="4746" w:type="dxa"/>
            <w:tcBorders>
              <w:left w:val="single" w:sz="4" w:space="0" w:color="auto"/>
              <w:right w:val="single" w:sz="4" w:space="0" w:color="auto"/>
            </w:tcBorders>
            <w:shd w:val="clear" w:color="auto" w:fill="auto"/>
            <w:noWrap/>
            <w:vAlign w:val="bottom"/>
          </w:tcPr>
          <w:p w14:paraId="5BBEBC67" w14:textId="77777777" w:rsidR="006577B5" w:rsidRPr="00040D7F" w:rsidRDefault="006577B5">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E1(</w:t>
            </w:r>
            <w:proofErr w:type="spellStart"/>
            <w:r>
              <w:rPr>
                <w:rFonts w:ascii="Aptos Narrow" w:eastAsia="Times New Roman" w:hAnsi="Aptos Narrow"/>
                <w:color w:val="000000"/>
                <w:lang w:val="en-US" w:eastAsia="zh-CN"/>
              </w:rPr>
              <w:t>UE_data</w:t>
            </w:r>
            <w:proofErr w:type="spellEnd"/>
            <w:r>
              <w:rPr>
                <w:rFonts w:ascii="Aptos Narrow" w:eastAsia="Times New Roman" w:hAnsi="Aptos Narrow"/>
                <w:color w:val="000000"/>
                <w:lang w:val="en-US" w:eastAsia="zh-CN"/>
              </w:rPr>
              <w:t>)-D1(</w:t>
            </w:r>
            <w:proofErr w:type="spellStart"/>
            <w:r>
              <w:rPr>
                <w:rFonts w:ascii="Aptos Narrow" w:eastAsia="Times New Roman" w:hAnsi="Aptos Narrow"/>
                <w:color w:val="000000"/>
                <w:lang w:val="en-US" w:eastAsia="zh-CN"/>
              </w:rPr>
              <w:t>UE_data</w:t>
            </w:r>
            <w:proofErr w:type="spellEnd"/>
            <w:r>
              <w:rPr>
                <w:rFonts w:ascii="Aptos Narrow" w:eastAsia="Times New Roman" w:hAnsi="Aptos Narrow"/>
                <w:color w:val="000000"/>
                <w:lang w:val="en-US" w:eastAsia="zh-CN"/>
              </w:rPr>
              <w:t xml:space="preserve">), trained on UE data </w:t>
            </w:r>
          </w:p>
        </w:tc>
        <w:tc>
          <w:tcPr>
            <w:tcW w:w="1440" w:type="dxa"/>
            <w:tcBorders>
              <w:left w:val="single" w:sz="4" w:space="0" w:color="auto"/>
              <w:right w:val="single" w:sz="4" w:space="0" w:color="auto"/>
            </w:tcBorders>
            <w:shd w:val="clear" w:color="auto" w:fill="auto"/>
            <w:noWrap/>
            <w:vAlign w:val="center"/>
          </w:tcPr>
          <w:p w14:paraId="3F4E95B5"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left w:val="single" w:sz="4" w:space="0" w:color="auto"/>
              <w:right w:val="single" w:sz="4" w:space="0" w:color="auto"/>
            </w:tcBorders>
            <w:shd w:val="clear" w:color="auto" w:fill="auto"/>
            <w:vAlign w:val="center"/>
          </w:tcPr>
          <w:p w14:paraId="44D215DF"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w:t>
            </w:r>
          </w:p>
        </w:tc>
      </w:tr>
      <w:tr w:rsidR="006577B5" w:rsidRPr="00040D7F" w14:paraId="40CFD75C" w14:textId="77777777" w:rsidTr="008E5AB9">
        <w:trPr>
          <w:trHeight w:val="290"/>
          <w:jc w:val="center"/>
        </w:trPr>
        <w:tc>
          <w:tcPr>
            <w:tcW w:w="705" w:type="dxa"/>
            <w:tcBorders>
              <w:top w:val="single" w:sz="4" w:space="0" w:color="auto"/>
              <w:left w:val="single" w:sz="4" w:space="0" w:color="auto"/>
              <w:right w:val="nil"/>
            </w:tcBorders>
            <w:shd w:val="clear" w:color="000000" w:fill="D0D0D0"/>
          </w:tcPr>
          <w:p w14:paraId="2881971C" w14:textId="77777777" w:rsidR="006577B5" w:rsidRPr="00040D7F" w:rsidRDefault="006577B5">
            <w:pPr>
              <w:spacing w:after="0"/>
              <w:jc w:val="center"/>
              <w:rPr>
                <w:rFonts w:ascii="Aptos Narrow" w:eastAsia="Times New Roman" w:hAnsi="Aptos Narrow"/>
                <w:color w:val="000000"/>
                <w:lang w:val="en-US" w:eastAsia="zh-CN"/>
              </w:rPr>
            </w:pPr>
          </w:p>
        </w:tc>
        <w:tc>
          <w:tcPr>
            <w:tcW w:w="4746" w:type="dxa"/>
            <w:tcBorders>
              <w:top w:val="single" w:sz="4" w:space="0" w:color="auto"/>
              <w:left w:val="single" w:sz="4" w:space="0" w:color="auto"/>
              <w:right w:val="single" w:sz="4" w:space="0" w:color="auto"/>
            </w:tcBorders>
            <w:shd w:val="clear" w:color="000000" w:fill="D0D0D0"/>
            <w:noWrap/>
            <w:vAlign w:val="bottom"/>
            <w:hideMark/>
          </w:tcPr>
          <w:p w14:paraId="0E8EC3CC" w14:textId="77777777"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3b/5b</w:t>
            </w:r>
          </w:p>
        </w:tc>
        <w:tc>
          <w:tcPr>
            <w:tcW w:w="1440" w:type="dxa"/>
            <w:tcBorders>
              <w:top w:val="single" w:sz="4" w:space="0" w:color="auto"/>
              <w:left w:val="single" w:sz="4" w:space="0" w:color="auto"/>
              <w:right w:val="single" w:sz="4" w:space="0" w:color="auto"/>
            </w:tcBorders>
            <w:shd w:val="clear" w:color="000000" w:fill="D0D0D0"/>
            <w:noWrap/>
            <w:vAlign w:val="center"/>
            <w:hideMark/>
          </w:tcPr>
          <w:p w14:paraId="15FA2C8C"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top w:val="single" w:sz="4" w:space="0" w:color="auto"/>
              <w:left w:val="single" w:sz="4" w:space="0" w:color="auto"/>
              <w:right w:val="single" w:sz="4" w:space="0" w:color="auto"/>
            </w:tcBorders>
            <w:shd w:val="clear" w:color="000000" w:fill="D0D0D0"/>
            <w:vAlign w:val="center"/>
          </w:tcPr>
          <w:p w14:paraId="398BBC9E" w14:textId="77777777" w:rsidR="006577B5" w:rsidRPr="00040D7F" w:rsidRDefault="006577B5">
            <w:pPr>
              <w:spacing w:after="0"/>
              <w:jc w:val="center"/>
              <w:rPr>
                <w:rFonts w:ascii="Aptos Narrow" w:eastAsia="Times New Roman" w:hAnsi="Aptos Narrow"/>
                <w:color w:val="000000"/>
                <w:lang w:val="en-US" w:eastAsia="zh-CN"/>
              </w:rPr>
            </w:pPr>
          </w:p>
        </w:tc>
      </w:tr>
      <w:tr w:rsidR="006577B5" w:rsidRPr="00040D7F" w14:paraId="1D0AEC7C" w14:textId="77777777" w:rsidTr="008E5AB9">
        <w:trPr>
          <w:trHeight w:val="290"/>
          <w:jc w:val="center"/>
        </w:trPr>
        <w:tc>
          <w:tcPr>
            <w:tcW w:w="705" w:type="dxa"/>
            <w:tcBorders>
              <w:top w:val="nil"/>
              <w:left w:val="single" w:sz="4" w:space="0" w:color="auto"/>
              <w:bottom w:val="single" w:sz="4" w:space="0" w:color="auto"/>
              <w:right w:val="nil"/>
            </w:tcBorders>
          </w:tcPr>
          <w:p w14:paraId="0085B5B9"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2</w:t>
            </w:r>
          </w:p>
        </w:tc>
        <w:tc>
          <w:tcPr>
            <w:tcW w:w="4746" w:type="dxa"/>
            <w:tcBorders>
              <w:top w:val="nil"/>
              <w:left w:val="single" w:sz="4" w:space="0" w:color="auto"/>
              <w:bottom w:val="single" w:sz="4" w:space="0" w:color="auto"/>
              <w:right w:val="single" w:sz="4" w:space="0" w:color="auto"/>
            </w:tcBorders>
            <w:shd w:val="clear" w:color="auto" w:fill="auto"/>
            <w:noWrap/>
            <w:vAlign w:val="bottom"/>
            <w:hideMark/>
          </w:tcPr>
          <w:p w14:paraId="249930C2" w14:textId="0CF1D9FA"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E1</w:t>
            </w:r>
            <w:r w:rsidR="00A30B55">
              <w:rPr>
                <w:rFonts w:ascii="Aptos Narrow" w:eastAsia="Times New Roman" w:hAnsi="Aptos Narrow"/>
                <w:color w:val="000000"/>
                <w:lang w:val="en-US" w:eastAsia="zh-CN"/>
              </w:rPr>
              <w:t>(</w:t>
            </w:r>
            <w:proofErr w:type="spellStart"/>
            <w:r w:rsidR="00A30B55">
              <w:rPr>
                <w:rFonts w:ascii="Aptos Narrow" w:eastAsia="Times New Roman" w:hAnsi="Aptos Narrow"/>
                <w:color w:val="000000"/>
                <w:lang w:val="en-US" w:eastAsia="zh-CN"/>
              </w:rPr>
              <w:t>NW_data</w:t>
            </w:r>
            <w:proofErr w:type="spellEnd"/>
            <w:r w:rsidR="00A30B55">
              <w:rPr>
                <w:rFonts w:ascii="Aptos Narrow" w:eastAsia="Times New Roman" w:hAnsi="Aptos Narrow"/>
                <w:color w:val="000000"/>
                <w:lang w:val="en-US" w:eastAsia="zh-CN"/>
              </w:rPr>
              <w:t>)-</w:t>
            </w:r>
            <w:r w:rsidRPr="00040D7F">
              <w:rPr>
                <w:rFonts w:ascii="Aptos Narrow" w:eastAsia="Times New Roman" w:hAnsi="Aptos Narrow"/>
                <w:color w:val="000000"/>
                <w:lang w:val="en-US" w:eastAsia="zh-CN"/>
              </w:rPr>
              <w:t>D1</w:t>
            </w:r>
            <w:r>
              <w:rPr>
                <w:rFonts w:ascii="Aptos Narrow" w:eastAsia="Times New Roman" w:hAnsi="Aptos Narrow"/>
                <w:color w:val="000000"/>
                <w:lang w:val="en-US" w:eastAsia="zh-CN"/>
              </w:rPr>
              <w:t>(</w:t>
            </w:r>
            <w:proofErr w:type="spellStart"/>
            <w:r>
              <w:rPr>
                <w:rFonts w:ascii="Aptos Narrow" w:eastAsia="Times New Roman" w:hAnsi="Aptos Narrow"/>
                <w:color w:val="000000"/>
                <w:lang w:val="en-US" w:eastAsia="zh-CN"/>
              </w:rPr>
              <w:t>NW_data</w:t>
            </w:r>
            <w:proofErr w:type="spellEnd"/>
            <w:r>
              <w:rPr>
                <w:rFonts w:ascii="Aptos Narrow" w:eastAsia="Times New Roman" w:hAnsi="Aptos Narrow"/>
                <w:color w:val="000000"/>
                <w:lang w:val="en-US" w:eastAsia="zh-CN"/>
              </w:rPr>
              <w:t>), trained on NW data</w:t>
            </w:r>
          </w:p>
        </w:tc>
        <w:tc>
          <w:tcPr>
            <w:tcW w:w="1440" w:type="dxa"/>
            <w:tcBorders>
              <w:left w:val="single" w:sz="4" w:space="0" w:color="auto"/>
              <w:right w:val="single" w:sz="4" w:space="0" w:color="auto"/>
            </w:tcBorders>
            <w:shd w:val="clear" w:color="auto" w:fill="auto"/>
            <w:noWrap/>
            <w:vAlign w:val="center"/>
            <w:hideMark/>
          </w:tcPr>
          <w:p w14:paraId="23F03EF2" w14:textId="77777777" w:rsidR="006577B5" w:rsidRPr="00040D7F" w:rsidRDefault="006577B5">
            <w:pPr>
              <w:spacing w:after="0"/>
              <w:jc w:val="center"/>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0.81</w:t>
            </w:r>
            <w:r>
              <w:rPr>
                <w:rFonts w:ascii="Aptos Narrow" w:eastAsia="Times New Roman" w:hAnsi="Aptos Narrow"/>
                <w:color w:val="000000"/>
                <w:lang w:val="en-US" w:eastAsia="zh-CN"/>
              </w:rPr>
              <w:t>1</w:t>
            </w:r>
          </w:p>
        </w:tc>
        <w:tc>
          <w:tcPr>
            <w:tcW w:w="1474" w:type="dxa"/>
            <w:tcBorders>
              <w:left w:val="single" w:sz="4" w:space="0" w:color="auto"/>
              <w:right w:val="single" w:sz="4" w:space="0" w:color="auto"/>
            </w:tcBorders>
            <w:vAlign w:val="center"/>
          </w:tcPr>
          <w:p w14:paraId="52AB9F4B"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0.602</w:t>
            </w:r>
          </w:p>
        </w:tc>
      </w:tr>
      <w:tr w:rsidR="006577B5" w:rsidRPr="00040D7F" w14:paraId="7AE59896" w14:textId="77777777" w:rsidTr="008E5AB9">
        <w:trPr>
          <w:trHeight w:val="290"/>
          <w:jc w:val="center"/>
        </w:trPr>
        <w:tc>
          <w:tcPr>
            <w:tcW w:w="705" w:type="dxa"/>
            <w:tcBorders>
              <w:top w:val="single" w:sz="4" w:space="0" w:color="auto"/>
              <w:left w:val="single" w:sz="4" w:space="0" w:color="auto"/>
              <w:bottom w:val="nil"/>
              <w:right w:val="nil"/>
            </w:tcBorders>
            <w:shd w:val="clear" w:color="000000" w:fill="D0D0D0"/>
          </w:tcPr>
          <w:p w14:paraId="471EFFF4" w14:textId="77777777" w:rsidR="006577B5" w:rsidRPr="00040D7F" w:rsidRDefault="006577B5">
            <w:pPr>
              <w:spacing w:after="0"/>
              <w:jc w:val="center"/>
              <w:rPr>
                <w:rFonts w:ascii="Aptos Narrow" w:eastAsia="Times New Roman" w:hAnsi="Aptos Narrow"/>
                <w:color w:val="000000"/>
                <w:lang w:val="en-US" w:eastAsia="zh-CN"/>
              </w:rPr>
            </w:pPr>
          </w:p>
        </w:tc>
        <w:tc>
          <w:tcPr>
            <w:tcW w:w="4746" w:type="dxa"/>
            <w:tcBorders>
              <w:top w:val="single" w:sz="4" w:space="0" w:color="auto"/>
              <w:left w:val="single" w:sz="4" w:space="0" w:color="auto"/>
              <w:bottom w:val="nil"/>
              <w:right w:val="single" w:sz="4" w:space="0" w:color="auto"/>
            </w:tcBorders>
            <w:shd w:val="clear" w:color="000000" w:fill="D0D0D0"/>
            <w:noWrap/>
            <w:vAlign w:val="bottom"/>
            <w:hideMark/>
          </w:tcPr>
          <w:p w14:paraId="0B4E023E" w14:textId="77777777"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3a/5a-2</w:t>
            </w:r>
            <w:r>
              <w:rPr>
                <w:rFonts w:ascii="Aptos Narrow" w:eastAsia="Times New Roman" w:hAnsi="Aptos Narrow"/>
                <w:color w:val="000000"/>
                <w:lang w:val="en-US" w:eastAsia="zh-CN"/>
              </w:rPr>
              <w:t>, D1(</w:t>
            </w:r>
            <w:proofErr w:type="spellStart"/>
            <w:r>
              <w:rPr>
                <w:rFonts w:ascii="Aptos Narrow" w:eastAsia="Times New Roman" w:hAnsi="Aptos Narrow"/>
                <w:color w:val="000000"/>
                <w:lang w:val="en-US" w:eastAsia="zh-CN"/>
              </w:rPr>
              <w:t>NW_data</w:t>
            </w:r>
            <w:proofErr w:type="spellEnd"/>
            <w:r>
              <w:rPr>
                <w:rFonts w:ascii="Aptos Narrow" w:eastAsia="Times New Roman" w:hAnsi="Aptos Narrow"/>
                <w:color w:val="000000"/>
                <w:lang w:val="en-US" w:eastAsia="zh-CN"/>
              </w:rPr>
              <w:t>) sharing</w:t>
            </w:r>
          </w:p>
        </w:tc>
        <w:tc>
          <w:tcPr>
            <w:tcW w:w="1440" w:type="dxa"/>
            <w:tcBorders>
              <w:top w:val="single" w:sz="4" w:space="0" w:color="auto"/>
              <w:left w:val="single" w:sz="4" w:space="0" w:color="auto"/>
              <w:right w:val="single" w:sz="4" w:space="0" w:color="auto"/>
            </w:tcBorders>
            <w:shd w:val="clear" w:color="000000" w:fill="D0D0D0"/>
            <w:noWrap/>
            <w:vAlign w:val="center"/>
            <w:hideMark/>
          </w:tcPr>
          <w:p w14:paraId="4AB8CCC1"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top w:val="single" w:sz="4" w:space="0" w:color="auto"/>
              <w:left w:val="single" w:sz="4" w:space="0" w:color="auto"/>
              <w:right w:val="single" w:sz="4" w:space="0" w:color="auto"/>
            </w:tcBorders>
            <w:shd w:val="clear" w:color="000000" w:fill="D0D0D0"/>
            <w:vAlign w:val="center"/>
          </w:tcPr>
          <w:p w14:paraId="2E93E5DA" w14:textId="77777777" w:rsidR="006577B5" w:rsidRPr="00040D7F" w:rsidRDefault="006577B5">
            <w:pPr>
              <w:spacing w:after="0"/>
              <w:jc w:val="center"/>
              <w:rPr>
                <w:rFonts w:ascii="Aptos Narrow" w:eastAsia="Times New Roman" w:hAnsi="Aptos Narrow"/>
                <w:color w:val="000000"/>
                <w:lang w:val="en-US" w:eastAsia="zh-CN"/>
              </w:rPr>
            </w:pPr>
          </w:p>
        </w:tc>
      </w:tr>
      <w:tr w:rsidR="006577B5" w:rsidRPr="00040D7F" w14:paraId="3721B14F" w14:textId="77777777">
        <w:trPr>
          <w:trHeight w:val="290"/>
          <w:jc w:val="center"/>
        </w:trPr>
        <w:tc>
          <w:tcPr>
            <w:tcW w:w="705" w:type="dxa"/>
            <w:tcBorders>
              <w:top w:val="nil"/>
              <w:left w:val="single" w:sz="4" w:space="0" w:color="auto"/>
              <w:bottom w:val="single" w:sz="4" w:space="0" w:color="auto"/>
              <w:right w:val="nil"/>
            </w:tcBorders>
          </w:tcPr>
          <w:p w14:paraId="551B9BC4"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3</w:t>
            </w:r>
          </w:p>
        </w:tc>
        <w:tc>
          <w:tcPr>
            <w:tcW w:w="4746" w:type="dxa"/>
            <w:tcBorders>
              <w:top w:val="nil"/>
              <w:left w:val="single" w:sz="4" w:space="0" w:color="auto"/>
              <w:bottom w:val="single" w:sz="4" w:space="0" w:color="auto"/>
              <w:right w:val="single" w:sz="4" w:space="0" w:color="auto"/>
            </w:tcBorders>
            <w:shd w:val="clear" w:color="auto" w:fill="FFFF00"/>
            <w:noWrap/>
            <w:vAlign w:val="bottom"/>
            <w:hideMark/>
          </w:tcPr>
          <w:p w14:paraId="1F338FFD" w14:textId="77777777"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w:t>
            </w:r>
            <w:r>
              <w:rPr>
                <w:rFonts w:ascii="Aptos Narrow" w:eastAsia="Times New Roman" w:hAnsi="Aptos Narrow"/>
                <w:color w:val="000000"/>
                <w:lang w:val="en-US" w:eastAsia="zh-CN"/>
              </w:rPr>
              <w:t>1, actual inference</w:t>
            </w:r>
            <w:r w:rsidRPr="00040D7F">
              <w:rPr>
                <w:rFonts w:ascii="Aptos Narrow" w:eastAsia="Times New Roman" w:hAnsi="Aptos Narrow"/>
                <w:color w:val="000000"/>
                <w:lang w:val="en-US" w:eastAsia="zh-CN"/>
              </w:rPr>
              <w:t xml:space="preserve">, </w:t>
            </w:r>
            <w:r w:rsidRPr="00040D7F">
              <w:rPr>
                <w:rFonts w:ascii="Aptos Narrow" w:eastAsia="Times New Roman" w:hAnsi="Aptos Narrow"/>
                <w:color w:val="FF0000"/>
                <w:lang w:val="en-US" w:eastAsia="zh-CN"/>
              </w:rPr>
              <w:t>E2</w:t>
            </w:r>
            <w:r>
              <w:rPr>
                <w:rFonts w:ascii="Aptos Narrow" w:eastAsia="Times New Roman" w:hAnsi="Aptos Narrow"/>
                <w:color w:val="FF0000"/>
                <w:lang w:val="en-US" w:eastAsia="zh-CN"/>
              </w:rPr>
              <w:t>(</w:t>
            </w:r>
            <w:proofErr w:type="spellStart"/>
            <w:r>
              <w:rPr>
                <w:rFonts w:ascii="Aptos Narrow" w:eastAsia="Times New Roman" w:hAnsi="Aptos Narrow"/>
                <w:color w:val="FF0000"/>
                <w:lang w:val="en-US" w:eastAsia="zh-CN"/>
              </w:rPr>
              <w:t>UE_data</w:t>
            </w:r>
            <w:proofErr w:type="spellEnd"/>
            <w:r>
              <w:rPr>
                <w:rFonts w:ascii="Aptos Narrow" w:eastAsia="Times New Roman" w:hAnsi="Aptos Narrow"/>
                <w:color w:val="FF0000"/>
                <w:lang w:val="en-US" w:eastAsia="zh-CN"/>
              </w:rPr>
              <w:t>)-</w:t>
            </w:r>
            <w:r w:rsidRPr="00040D7F">
              <w:rPr>
                <w:rFonts w:ascii="Aptos Narrow" w:eastAsia="Times New Roman" w:hAnsi="Aptos Narrow"/>
                <w:color w:val="000000"/>
                <w:lang w:val="en-US" w:eastAsia="zh-CN"/>
              </w:rPr>
              <w:t>D1</w:t>
            </w:r>
            <w:r>
              <w:rPr>
                <w:rFonts w:ascii="Aptos Narrow" w:eastAsia="Times New Roman" w:hAnsi="Aptos Narrow"/>
                <w:color w:val="000000"/>
                <w:lang w:val="en-US" w:eastAsia="zh-CN"/>
              </w:rPr>
              <w:t>(</w:t>
            </w:r>
            <w:proofErr w:type="spellStart"/>
            <w:r>
              <w:rPr>
                <w:rFonts w:ascii="Aptos Narrow" w:eastAsia="Times New Roman" w:hAnsi="Aptos Narrow"/>
                <w:color w:val="000000"/>
                <w:lang w:val="en-US" w:eastAsia="zh-CN"/>
              </w:rPr>
              <w:t>NW_data</w:t>
            </w:r>
            <w:proofErr w:type="spellEnd"/>
            <w:r>
              <w:rPr>
                <w:rFonts w:ascii="Aptos Narrow" w:eastAsia="Times New Roman" w:hAnsi="Aptos Narrow"/>
                <w:color w:val="000000"/>
                <w:lang w:val="en-US" w:eastAsia="zh-CN"/>
              </w:rPr>
              <w:t>)</w:t>
            </w:r>
          </w:p>
        </w:tc>
        <w:tc>
          <w:tcPr>
            <w:tcW w:w="1440" w:type="dxa"/>
            <w:tcBorders>
              <w:left w:val="single" w:sz="4" w:space="0" w:color="auto"/>
              <w:bottom w:val="single" w:sz="4" w:space="0" w:color="auto"/>
              <w:right w:val="single" w:sz="4" w:space="0" w:color="auto"/>
            </w:tcBorders>
            <w:shd w:val="clear" w:color="auto" w:fill="auto"/>
            <w:noWrap/>
            <w:vAlign w:val="center"/>
            <w:hideMark/>
          </w:tcPr>
          <w:p w14:paraId="182791F6"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left w:val="single" w:sz="4" w:space="0" w:color="auto"/>
              <w:bottom w:val="single" w:sz="4" w:space="0" w:color="auto"/>
              <w:right w:val="single" w:sz="4" w:space="0" w:color="auto"/>
            </w:tcBorders>
            <w:shd w:val="clear" w:color="000000" w:fill="FFFF00"/>
            <w:vAlign w:val="center"/>
          </w:tcPr>
          <w:p w14:paraId="411754EC"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0.805</w:t>
            </w:r>
          </w:p>
        </w:tc>
      </w:tr>
      <w:tr w:rsidR="006577B5" w:rsidRPr="00040D7F" w14:paraId="3F86C210" w14:textId="77777777">
        <w:trPr>
          <w:trHeight w:val="290"/>
          <w:jc w:val="center"/>
        </w:trPr>
        <w:tc>
          <w:tcPr>
            <w:tcW w:w="705" w:type="dxa"/>
            <w:tcBorders>
              <w:top w:val="nil"/>
              <w:left w:val="single" w:sz="4" w:space="0" w:color="auto"/>
              <w:bottom w:val="nil"/>
              <w:right w:val="nil"/>
            </w:tcBorders>
            <w:shd w:val="clear" w:color="000000" w:fill="D0D0D0"/>
          </w:tcPr>
          <w:p w14:paraId="229BF9CB" w14:textId="77777777" w:rsidR="006577B5" w:rsidRPr="00040D7F" w:rsidRDefault="006577B5">
            <w:pPr>
              <w:spacing w:after="0"/>
              <w:rPr>
                <w:rFonts w:ascii="Aptos Narrow" w:eastAsia="Times New Roman" w:hAnsi="Aptos Narrow"/>
                <w:color w:val="000000"/>
                <w:lang w:val="en-US" w:eastAsia="zh-CN"/>
              </w:rPr>
            </w:pPr>
          </w:p>
        </w:tc>
        <w:tc>
          <w:tcPr>
            <w:tcW w:w="4746" w:type="dxa"/>
            <w:tcBorders>
              <w:top w:val="nil"/>
              <w:left w:val="single" w:sz="4" w:space="0" w:color="auto"/>
              <w:bottom w:val="nil"/>
              <w:right w:val="single" w:sz="4" w:space="0" w:color="auto"/>
            </w:tcBorders>
            <w:shd w:val="clear" w:color="000000" w:fill="D0D0D0"/>
            <w:noWrap/>
            <w:vAlign w:val="bottom"/>
            <w:hideMark/>
          </w:tcPr>
          <w:p w14:paraId="54CAAF45" w14:textId="77777777"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3a/5a-</w:t>
            </w:r>
            <w:r>
              <w:rPr>
                <w:rFonts w:ascii="Aptos Narrow" w:eastAsia="Times New Roman" w:hAnsi="Aptos Narrow"/>
                <w:color w:val="000000"/>
                <w:lang w:val="en-US" w:eastAsia="zh-CN"/>
              </w:rPr>
              <w:t>1, E1(</w:t>
            </w:r>
            <w:proofErr w:type="spellStart"/>
            <w:r>
              <w:rPr>
                <w:rFonts w:ascii="Aptos Narrow" w:eastAsia="Times New Roman" w:hAnsi="Aptos Narrow"/>
                <w:color w:val="000000"/>
                <w:lang w:val="en-US" w:eastAsia="zh-CN"/>
              </w:rPr>
              <w:t>NW_data</w:t>
            </w:r>
            <w:proofErr w:type="spellEnd"/>
            <w:r>
              <w:rPr>
                <w:rFonts w:ascii="Aptos Narrow" w:eastAsia="Times New Roman" w:hAnsi="Aptos Narrow"/>
                <w:color w:val="000000"/>
                <w:lang w:val="en-US" w:eastAsia="zh-CN"/>
              </w:rPr>
              <w:t>) sharing</w:t>
            </w:r>
          </w:p>
        </w:tc>
        <w:tc>
          <w:tcPr>
            <w:tcW w:w="1440" w:type="dxa"/>
            <w:tcBorders>
              <w:top w:val="single" w:sz="4" w:space="0" w:color="auto"/>
              <w:left w:val="single" w:sz="4" w:space="0" w:color="auto"/>
              <w:right w:val="single" w:sz="4" w:space="0" w:color="auto"/>
            </w:tcBorders>
            <w:shd w:val="clear" w:color="000000" w:fill="D0D0D0"/>
            <w:noWrap/>
            <w:vAlign w:val="center"/>
            <w:hideMark/>
          </w:tcPr>
          <w:p w14:paraId="7EB2D1B0"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top w:val="single" w:sz="4" w:space="0" w:color="auto"/>
              <w:left w:val="single" w:sz="4" w:space="0" w:color="auto"/>
              <w:right w:val="single" w:sz="4" w:space="0" w:color="auto"/>
            </w:tcBorders>
            <w:shd w:val="clear" w:color="000000" w:fill="D0D0D0"/>
            <w:vAlign w:val="center"/>
          </w:tcPr>
          <w:p w14:paraId="2D235529" w14:textId="77777777" w:rsidR="006577B5" w:rsidRPr="00040D7F" w:rsidRDefault="006577B5">
            <w:pPr>
              <w:spacing w:after="0"/>
              <w:jc w:val="center"/>
              <w:rPr>
                <w:rFonts w:ascii="Aptos Narrow" w:eastAsia="Times New Roman" w:hAnsi="Aptos Narrow"/>
                <w:color w:val="000000"/>
                <w:lang w:val="en-US" w:eastAsia="zh-CN"/>
              </w:rPr>
            </w:pPr>
          </w:p>
        </w:tc>
      </w:tr>
      <w:tr w:rsidR="006577B5" w:rsidRPr="00040D7F" w14:paraId="091FA71B" w14:textId="77777777">
        <w:trPr>
          <w:trHeight w:val="290"/>
          <w:jc w:val="center"/>
        </w:trPr>
        <w:tc>
          <w:tcPr>
            <w:tcW w:w="705" w:type="dxa"/>
            <w:tcBorders>
              <w:top w:val="nil"/>
              <w:left w:val="single" w:sz="4" w:space="0" w:color="auto"/>
              <w:bottom w:val="nil"/>
              <w:right w:val="nil"/>
            </w:tcBorders>
          </w:tcPr>
          <w:p w14:paraId="2FCFB42F"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6</w:t>
            </w:r>
          </w:p>
        </w:tc>
        <w:tc>
          <w:tcPr>
            <w:tcW w:w="4746" w:type="dxa"/>
            <w:tcBorders>
              <w:top w:val="nil"/>
              <w:left w:val="single" w:sz="4" w:space="0" w:color="auto"/>
              <w:bottom w:val="nil"/>
              <w:right w:val="single" w:sz="4" w:space="0" w:color="auto"/>
            </w:tcBorders>
            <w:shd w:val="clear" w:color="auto" w:fill="auto"/>
            <w:noWrap/>
            <w:vAlign w:val="bottom"/>
            <w:hideMark/>
          </w:tcPr>
          <w:p w14:paraId="4E4036C8" w14:textId="77777777"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w:t>
            </w:r>
            <w:r>
              <w:rPr>
                <w:rFonts w:ascii="Aptos Narrow" w:eastAsia="Times New Roman" w:hAnsi="Aptos Narrow"/>
                <w:color w:val="000000"/>
                <w:lang w:val="en-US" w:eastAsia="zh-CN"/>
              </w:rPr>
              <w:t>1</w:t>
            </w:r>
            <w:r w:rsidRPr="00040D7F">
              <w:rPr>
                <w:rFonts w:ascii="Aptos Narrow" w:eastAsia="Times New Roman" w:hAnsi="Aptos Narrow"/>
                <w:color w:val="000000"/>
                <w:lang w:val="en-US" w:eastAsia="zh-CN"/>
              </w:rPr>
              <w:t>, E1</w:t>
            </w:r>
            <w:r>
              <w:rPr>
                <w:rFonts w:ascii="Aptos Narrow" w:eastAsia="Times New Roman" w:hAnsi="Aptos Narrow"/>
                <w:color w:val="000000"/>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proofErr w:type="spellStart"/>
            <w:r>
              <w:rPr>
                <w:rFonts w:ascii="Aptos Narrow" w:eastAsia="Times New Roman" w:hAnsi="Aptos Narrow"/>
                <w:color w:val="FF0000"/>
                <w:lang w:val="en-US" w:eastAsia="zh-CN"/>
              </w:rPr>
              <w:t>UE_data</w:t>
            </w:r>
            <w:proofErr w:type="spellEnd"/>
            <w:r>
              <w:rPr>
                <w:rFonts w:ascii="Aptos Narrow" w:eastAsia="Times New Roman" w:hAnsi="Aptos Narrow"/>
                <w:color w:val="FF0000"/>
                <w:lang w:val="en-US" w:eastAsia="zh-CN"/>
              </w:rPr>
              <w:t>)</w:t>
            </w:r>
          </w:p>
        </w:tc>
        <w:tc>
          <w:tcPr>
            <w:tcW w:w="1440" w:type="dxa"/>
            <w:tcBorders>
              <w:left w:val="single" w:sz="4" w:space="0" w:color="auto"/>
              <w:right w:val="single" w:sz="4" w:space="0" w:color="auto"/>
            </w:tcBorders>
            <w:shd w:val="clear" w:color="auto" w:fill="auto"/>
            <w:noWrap/>
            <w:vAlign w:val="center"/>
            <w:hideMark/>
          </w:tcPr>
          <w:p w14:paraId="108269FB" w14:textId="77777777" w:rsidR="006577B5" w:rsidRPr="00040D7F" w:rsidRDefault="006577B5">
            <w:pPr>
              <w:spacing w:after="0"/>
              <w:jc w:val="center"/>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0.</w:t>
            </w:r>
            <w:r>
              <w:rPr>
                <w:rFonts w:ascii="Aptos Narrow" w:eastAsia="Times New Roman" w:hAnsi="Aptos Narrow"/>
                <w:color w:val="000000"/>
                <w:lang w:val="en-US" w:eastAsia="zh-CN"/>
              </w:rPr>
              <w:t>754</w:t>
            </w:r>
          </w:p>
        </w:tc>
        <w:tc>
          <w:tcPr>
            <w:tcW w:w="1474" w:type="dxa"/>
            <w:tcBorders>
              <w:left w:val="single" w:sz="4" w:space="0" w:color="auto"/>
              <w:right w:val="single" w:sz="4" w:space="0" w:color="auto"/>
            </w:tcBorders>
            <w:vAlign w:val="center"/>
          </w:tcPr>
          <w:p w14:paraId="7628750F"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0.685</w:t>
            </w:r>
          </w:p>
        </w:tc>
      </w:tr>
      <w:tr w:rsidR="006577B5" w:rsidRPr="00040D7F" w14:paraId="16C88341" w14:textId="77777777">
        <w:trPr>
          <w:trHeight w:val="290"/>
          <w:jc w:val="center"/>
        </w:trPr>
        <w:tc>
          <w:tcPr>
            <w:tcW w:w="705" w:type="dxa"/>
            <w:tcBorders>
              <w:top w:val="nil"/>
              <w:left w:val="single" w:sz="4" w:space="0" w:color="auto"/>
              <w:bottom w:val="nil"/>
              <w:right w:val="nil"/>
            </w:tcBorders>
          </w:tcPr>
          <w:p w14:paraId="1E5A6498"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7</w:t>
            </w:r>
          </w:p>
        </w:tc>
        <w:tc>
          <w:tcPr>
            <w:tcW w:w="4746" w:type="dxa"/>
            <w:tcBorders>
              <w:top w:val="nil"/>
              <w:left w:val="single" w:sz="4" w:space="0" w:color="auto"/>
              <w:bottom w:val="nil"/>
              <w:right w:val="single" w:sz="4" w:space="0" w:color="auto"/>
            </w:tcBorders>
            <w:shd w:val="clear" w:color="auto" w:fill="auto"/>
            <w:noWrap/>
            <w:vAlign w:val="bottom"/>
            <w:hideMark/>
          </w:tcPr>
          <w:p w14:paraId="0CD1CE06" w14:textId="77777777"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w:t>
            </w:r>
            <w:r>
              <w:rPr>
                <w:rFonts w:ascii="Aptos Narrow" w:eastAsia="Times New Roman" w:hAnsi="Aptos Narrow"/>
                <w:color w:val="000000"/>
                <w:lang w:val="en-US" w:eastAsia="zh-CN"/>
              </w:rPr>
              <w:t>2</w:t>
            </w:r>
            <w:r w:rsidRPr="00040D7F">
              <w:rPr>
                <w:rFonts w:ascii="Aptos Narrow" w:eastAsia="Times New Roman" w:hAnsi="Aptos Narrow"/>
                <w:color w:val="000000"/>
                <w:lang w:val="en-US" w:eastAsia="zh-CN"/>
              </w:rPr>
              <w:t xml:space="preserve">, </w:t>
            </w:r>
            <w:r w:rsidRPr="00040D7F">
              <w:rPr>
                <w:rFonts w:ascii="Aptos Narrow" w:eastAsia="Times New Roman" w:hAnsi="Aptos Narrow"/>
                <w:color w:val="4D93D9"/>
                <w:lang w:val="en-US" w:eastAsia="zh-CN"/>
              </w:rPr>
              <w:t>E2</w:t>
            </w:r>
            <w:r>
              <w:rPr>
                <w:rFonts w:ascii="Aptos Narrow" w:eastAsia="Times New Roman" w:hAnsi="Aptos Narrow"/>
                <w:color w:val="4D93D9"/>
                <w:lang w:val="en-US" w:eastAsia="zh-CN"/>
              </w:rPr>
              <w:t>(</w:t>
            </w:r>
            <w:proofErr w:type="spellStart"/>
            <w:r>
              <w:rPr>
                <w:rFonts w:ascii="Aptos Narrow" w:eastAsia="Times New Roman" w:hAnsi="Aptos Narrow"/>
                <w:color w:val="4D93D9"/>
                <w:lang w:val="en-US" w:eastAsia="zh-CN"/>
              </w:rPr>
              <w:t>UE_data</w:t>
            </w:r>
            <w:proofErr w:type="spellEnd"/>
            <w:r>
              <w:rPr>
                <w:rFonts w:ascii="Aptos Narrow" w:eastAsia="Times New Roman" w:hAnsi="Aptos Narrow"/>
                <w:color w:val="4D93D9"/>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proofErr w:type="spellStart"/>
            <w:r>
              <w:rPr>
                <w:rFonts w:ascii="Aptos Narrow" w:eastAsia="Times New Roman" w:hAnsi="Aptos Narrow"/>
                <w:color w:val="FF0000"/>
                <w:lang w:val="en-US" w:eastAsia="zh-CN"/>
              </w:rPr>
              <w:t>UE_data</w:t>
            </w:r>
            <w:proofErr w:type="spellEnd"/>
            <w:r>
              <w:rPr>
                <w:rFonts w:ascii="Aptos Narrow" w:eastAsia="Times New Roman" w:hAnsi="Aptos Narrow"/>
                <w:color w:val="FF0000"/>
                <w:lang w:val="en-US" w:eastAsia="zh-CN"/>
              </w:rPr>
              <w:t>)</w:t>
            </w:r>
          </w:p>
        </w:tc>
        <w:tc>
          <w:tcPr>
            <w:tcW w:w="1440" w:type="dxa"/>
            <w:tcBorders>
              <w:left w:val="single" w:sz="4" w:space="0" w:color="auto"/>
              <w:right w:val="single" w:sz="4" w:space="0" w:color="auto"/>
            </w:tcBorders>
            <w:shd w:val="clear" w:color="auto" w:fill="auto"/>
            <w:noWrap/>
            <w:vAlign w:val="center"/>
            <w:hideMark/>
          </w:tcPr>
          <w:p w14:paraId="67D9757F"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left w:val="single" w:sz="4" w:space="0" w:color="auto"/>
              <w:right w:val="single" w:sz="4" w:space="0" w:color="auto"/>
            </w:tcBorders>
            <w:vAlign w:val="center"/>
          </w:tcPr>
          <w:p w14:paraId="1C7D879E"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0.759</w:t>
            </w:r>
          </w:p>
        </w:tc>
      </w:tr>
      <w:tr w:rsidR="006577B5" w:rsidRPr="00040D7F" w14:paraId="1301DE31" w14:textId="77777777">
        <w:trPr>
          <w:trHeight w:val="290"/>
          <w:jc w:val="center"/>
        </w:trPr>
        <w:tc>
          <w:tcPr>
            <w:tcW w:w="705" w:type="dxa"/>
            <w:tcBorders>
              <w:top w:val="nil"/>
              <w:left w:val="single" w:sz="4" w:space="0" w:color="auto"/>
              <w:bottom w:val="single" w:sz="4" w:space="0" w:color="auto"/>
              <w:right w:val="nil"/>
            </w:tcBorders>
          </w:tcPr>
          <w:p w14:paraId="256019B3"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8</w:t>
            </w:r>
          </w:p>
        </w:tc>
        <w:tc>
          <w:tcPr>
            <w:tcW w:w="4746" w:type="dxa"/>
            <w:tcBorders>
              <w:top w:val="nil"/>
              <w:left w:val="single" w:sz="4" w:space="0" w:color="auto"/>
              <w:bottom w:val="single" w:sz="4" w:space="0" w:color="auto"/>
              <w:right w:val="single" w:sz="4" w:space="0" w:color="auto"/>
            </w:tcBorders>
            <w:shd w:val="clear" w:color="auto" w:fill="FFFF00"/>
            <w:noWrap/>
            <w:vAlign w:val="bottom"/>
            <w:hideMark/>
          </w:tcPr>
          <w:p w14:paraId="72C6ADA2" w14:textId="77777777" w:rsidR="006577B5" w:rsidRPr="00040D7F" w:rsidRDefault="006577B5">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actual</w:t>
            </w:r>
            <w:r w:rsidRPr="00040D7F">
              <w:rPr>
                <w:rFonts w:ascii="Aptos Narrow" w:eastAsia="Times New Roman" w:hAnsi="Aptos Narrow"/>
                <w:color w:val="000000"/>
                <w:lang w:val="en-US" w:eastAsia="zh-CN"/>
              </w:rPr>
              <w:t xml:space="preserve"> inference, </w:t>
            </w:r>
            <w:r w:rsidRPr="00040D7F">
              <w:rPr>
                <w:rFonts w:ascii="Aptos Narrow" w:eastAsia="Times New Roman" w:hAnsi="Aptos Narrow"/>
                <w:color w:val="4D93D9"/>
                <w:lang w:val="en-US" w:eastAsia="zh-CN"/>
              </w:rPr>
              <w:t>E2</w:t>
            </w:r>
            <w:r>
              <w:rPr>
                <w:rFonts w:ascii="Aptos Narrow" w:eastAsia="Times New Roman" w:hAnsi="Aptos Narrow"/>
                <w:color w:val="4D93D9"/>
                <w:lang w:val="en-US" w:eastAsia="zh-CN"/>
              </w:rPr>
              <w:t>(</w:t>
            </w:r>
            <w:proofErr w:type="spellStart"/>
            <w:r>
              <w:rPr>
                <w:rFonts w:ascii="Aptos Narrow" w:eastAsia="Times New Roman" w:hAnsi="Aptos Narrow"/>
                <w:color w:val="4D93D9"/>
                <w:lang w:val="en-US" w:eastAsia="zh-CN"/>
              </w:rPr>
              <w:t>UE_data</w:t>
            </w:r>
            <w:proofErr w:type="spellEnd"/>
            <w:r>
              <w:rPr>
                <w:rFonts w:ascii="Aptos Narrow" w:eastAsia="Times New Roman" w:hAnsi="Aptos Narrow"/>
                <w:color w:val="4D93D9"/>
                <w:lang w:val="en-US" w:eastAsia="zh-CN"/>
              </w:rPr>
              <w:t>)-</w:t>
            </w:r>
            <w:r w:rsidRPr="00040D7F">
              <w:rPr>
                <w:rFonts w:ascii="Aptos Narrow" w:eastAsia="Times New Roman" w:hAnsi="Aptos Narrow"/>
                <w:color w:val="000000"/>
                <w:lang w:val="en-US" w:eastAsia="zh-CN"/>
              </w:rPr>
              <w:t>D1</w:t>
            </w:r>
            <w:r>
              <w:rPr>
                <w:rFonts w:ascii="Aptos Narrow" w:eastAsia="Times New Roman" w:hAnsi="Aptos Narrow"/>
                <w:color w:val="000000"/>
                <w:lang w:val="en-US" w:eastAsia="zh-CN"/>
              </w:rPr>
              <w:t>(</w:t>
            </w:r>
            <w:proofErr w:type="spellStart"/>
            <w:r>
              <w:rPr>
                <w:rFonts w:ascii="Aptos Narrow" w:eastAsia="Times New Roman" w:hAnsi="Aptos Narrow"/>
                <w:color w:val="000000"/>
                <w:lang w:val="en-US" w:eastAsia="zh-CN"/>
              </w:rPr>
              <w:t>NW_data</w:t>
            </w:r>
            <w:proofErr w:type="spellEnd"/>
            <w:r>
              <w:rPr>
                <w:rFonts w:ascii="Aptos Narrow" w:eastAsia="Times New Roman" w:hAnsi="Aptos Narrow"/>
                <w:color w:val="000000"/>
                <w:lang w:val="en-US" w:eastAsia="zh-CN"/>
              </w:rPr>
              <w:t>)</w:t>
            </w:r>
          </w:p>
        </w:tc>
        <w:tc>
          <w:tcPr>
            <w:tcW w:w="1440" w:type="dxa"/>
            <w:tcBorders>
              <w:left w:val="single" w:sz="4" w:space="0" w:color="auto"/>
              <w:bottom w:val="single" w:sz="4" w:space="0" w:color="auto"/>
              <w:right w:val="single" w:sz="4" w:space="0" w:color="auto"/>
            </w:tcBorders>
            <w:shd w:val="clear" w:color="auto" w:fill="auto"/>
            <w:noWrap/>
            <w:vAlign w:val="center"/>
            <w:hideMark/>
          </w:tcPr>
          <w:p w14:paraId="4B00163D"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left w:val="single" w:sz="4" w:space="0" w:color="auto"/>
              <w:bottom w:val="single" w:sz="4" w:space="0" w:color="auto"/>
              <w:right w:val="single" w:sz="4" w:space="0" w:color="auto"/>
            </w:tcBorders>
            <w:shd w:val="clear" w:color="000000" w:fill="FFFF00"/>
            <w:vAlign w:val="center"/>
          </w:tcPr>
          <w:p w14:paraId="5D61FBB3"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0.751</w:t>
            </w:r>
          </w:p>
        </w:tc>
      </w:tr>
      <w:tr w:rsidR="005974DC" w:rsidRPr="00040D7F" w14:paraId="601F000A" w14:textId="77777777" w:rsidTr="00CC197D">
        <w:trPr>
          <w:trHeight w:val="290"/>
          <w:jc w:val="center"/>
        </w:trPr>
        <w:tc>
          <w:tcPr>
            <w:tcW w:w="705" w:type="dxa"/>
            <w:tcBorders>
              <w:top w:val="nil"/>
              <w:left w:val="single" w:sz="4" w:space="0" w:color="auto"/>
              <w:bottom w:val="single" w:sz="4" w:space="0" w:color="auto"/>
              <w:right w:val="nil"/>
            </w:tcBorders>
            <w:shd w:val="clear" w:color="auto" w:fill="D0CECE" w:themeFill="background2" w:themeFillShade="E6"/>
          </w:tcPr>
          <w:p w14:paraId="588C8172" w14:textId="77777777" w:rsidR="005974DC" w:rsidRDefault="005974DC" w:rsidP="00214035">
            <w:pPr>
              <w:spacing w:after="0"/>
              <w:rPr>
                <w:rFonts w:ascii="Aptos Narrow" w:eastAsia="Times New Roman" w:hAnsi="Aptos Narrow"/>
                <w:color w:val="000000"/>
                <w:lang w:val="en-US" w:eastAsia="zh-CN"/>
              </w:rPr>
            </w:pPr>
          </w:p>
        </w:tc>
        <w:tc>
          <w:tcPr>
            <w:tcW w:w="4746" w:type="dxa"/>
            <w:tcBorders>
              <w:top w:val="nil"/>
              <w:left w:val="single" w:sz="4" w:space="0" w:color="auto"/>
              <w:bottom w:val="single" w:sz="4" w:space="0" w:color="auto"/>
              <w:right w:val="single" w:sz="4" w:space="0" w:color="auto"/>
            </w:tcBorders>
            <w:shd w:val="clear" w:color="auto" w:fill="D0CECE" w:themeFill="background2" w:themeFillShade="E6"/>
            <w:noWrap/>
            <w:vAlign w:val="bottom"/>
          </w:tcPr>
          <w:p w14:paraId="214EC609" w14:textId="79613361" w:rsidR="005974DC" w:rsidRDefault="005216C6" w:rsidP="00214035">
            <w:pPr>
              <w:spacing w:after="0"/>
              <w:rPr>
                <w:rFonts w:ascii="Aptos Narrow" w:eastAsia="Times New Roman" w:hAnsi="Aptos Narrow"/>
                <w:color w:val="000000"/>
                <w:lang w:val="en-US" w:eastAsia="zh-CN"/>
              </w:rPr>
            </w:pPr>
            <w:r>
              <w:rPr>
                <w:rFonts w:ascii="Aptos Narrow" w:eastAsia="Times New Roman" w:hAnsi="Aptos Narrow"/>
                <w:color w:val="000000"/>
                <w:lang w:val="en-US" w:eastAsia="zh-CN"/>
              </w:rPr>
              <w:t>3a/5a-1, E1(</w:t>
            </w:r>
            <w:proofErr w:type="spellStart"/>
            <w:r>
              <w:rPr>
                <w:rFonts w:ascii="Aptos Narrow" w:eastAsia="Times New Roman" w:hAnsi="Aptos Narrow"/>
                <w:color w:val="000000"/>
                <w:lang w:val="en-US" w:eastAsia="zh-CN"/>
              </w:rPr>
              <w:t>NW_Data</w:t>
            </w:r>
            <w:proofErr w:type="spellEnd"/>
            <w:r>
              <w:rPr>
                <w:rFonts w:ascii="Aptos Narrow" w:eastAsia="Times New Roman" w:hAnsi="Aptos Narrow"/>
                <w:color w:val="000000"/>
                <w:lang w:val="en-US" w:eastAsia="zh-CN"/>
              </w:rPr>
              <w:t>) sharing + NW</w:t>
            </w:r>
            <w:r w:rsidR="00214035">
              <w:rPr>
                <w:rFonts w:ascii="Aptos Narrow" w:eastAsia="Times New Roman" w:hAnsi="Aptos Narrow"/>
                <w:color w:val="000000"/>
                <w:lang w:val="en-US" w:eastAsia="zh-CN"/>
              </w:rPr>
              <w:t xml:space="preserve"> side dataset sharing</w:t>
            </w:r>
          </w:p>
        </w:tc>
        <w:tc>
          <w:tcPr>
            <w:tcW w:w="1440" w:type="dxa"/>
            <w:tcBorders>
              <w:left w:val="single" w:sz="4" w:space="0" w:color="auto"/>
              <w:bottom w:val="single" w:sz="4" w:space="0" w:color="auto"/>
              <w:right w:val="single" w:sz="4" w:space="0" w:color="auto"/>
            </w:tcBorders>
            <w:shd w:val="clear" w:color="auto" w:fill="D0CECE" w:themeFill="background2" w:themeFillShade="E6"/>
            <w:noWrap/>
            <w:vAlign w:val="center"/>
          </w:tcPr>
          <w:p w14:paraId="66101604" w14:textId="77777777" w:rsidR="005974DC" w:rsidRPr="00040D7F" w:rsidRDefault="005974DC" w:rsidP="00214035">
            <w:pPr>
              <w:spacing w:after="0"/>
              <w:rPr>
                <w:rFonts w:ascii="Aptos Narrow" w:eastAsia="Times New Roman" w:hAnsi="Aptos Narrow"/>
                <w:color w:val="000000"/>
                <w:lang w:val="en-US" w:eastAsia="zh-CN"/>
              </w:rPr>
            </w:pPr>
          </w:p>
        </w:tc>
        <w:tc>
          <w:tcPr>
            <w:tcW w:w="1474" w:type="dxa"/>
            <w:tcBorders>
              <w:left w:val="single" w:sz="4" w:space="0" w:color="auto"/>
              <w:bottom w:val="single" w:sz="4" w:space="0" w:color="auto"/>
              <w:right w:val="single" w:sz="4" w:space="0" w:color="auto"/>
            </w:tcBorders>
            <w:shd w:val="clear" w:color="auto" w:fill="D0CECE" w:themeFill="background2" w:themeFillShade="E6"/>
            <w:vAlign w:val="center"/>
          </w:tcPr>
          <w:p w14:paraId="122993FD" w14:textId="77777777" w:rsidR="005974DC" w:rsidRDefault="005974DC" w:rsidP="00214035">
            <w:pPr>
              <w:spacing w:after="0"/>
              <w:rPr>
                <w:rFonts w:ascii="Aptos Narrow" w:eastAsia="Times New Roman" w:hAnsi="Aptos Narrow"/>
                <w:color w:val="000000"/>
                <w:lang w:val="en-US" w:eastAsia="zh-CN"/>
              </w:rPr>
            </w:pPr>
          </w:p>
        </w:tc>
      </w:tr>
      <w:tr w:rsidR="00F95186" w:rsidRPr="00040D7F" w14:paraId="67BCFDFA" w14:textId="77777777" w:rsidTr="00CA48B0">
        <w:trPr>
          <w:trHeight w:val="290"/>
          <w:jc w:val="center"/>
        </w:trPr>
        <w:tc>
          <w:tcPr>
            <w:tcW w:w="705" w:type="dxa"/>
            <w:tcBorders>
              <w:top w:val="nil"/>
              <w:left w:val="single" w:sz="4" w:space="0" w:color="auto"/>
              <w:right w:val="nil"/>
            </w:tcBorders>
          </w:tcPr>
          <w:p w14:paraId="6F24A455" w14:textId="39933C83" w:rsidR="00F95186" w:rsidRDefault="00F95186" w:rsidP="00F95186">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6a</w:t>
            </w:r>
          </w:p>
        </w:tc>
        <w:tc>
          <w:tcPr>
            <w:tcW w:w="4746" w:type="dxa"/>
            <w:tcBorders>
              <w:top w:val="nil"/>
              <w:left w:val="single" w:sz="4" w:space="0" w:color="auto"/>
              <w:right w:val="single" w:sz="4" w:space="0" w:color="auto"/>
            </w:tcBorders>
            <w:shd w:val="clear" w:color="auto" w:fill="auto"/>
            <w:noWrap/>
            <w:vAlign w:val="bottom"/>
          </w:tcPr>
          <w:p w14:paraId="6BC14F48" w14:textId="5AA45A35" w:rsidR="00F95186" w:rsidRDefault="00F95186" w:rsidP="00F95186">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w:t>
            </w:r>
            <w:r>
              <w:rPr>
                <w:rFonts w:ascii="Aptos Narrow" w:eastAsia="Times New Roman" w:hAnsi="Aptos Narrow"/>
                <w:color w:val="000000"/>
                <w:lang w:val="en-US" w:eastAsia="zh-CN"/>
              </w:rPr>
              <w:t>1</w:t>
            </w:r>
            <w:r w:rsidRPr="00040D7F">
              <w:rPr>
                <w:rFonts w:ascii="Aptos Narrow" w:eastAsia="Times New Roman" w:hAnsi="Aptos Narrow"/>
                <w:color w:val="000000"/>
                <w:lang w:val="en-US" w:eastAsia="zh-CN"/>
              </w:rPr>
              <w:t>, E1</w:t>
            </w:r>
            <w:r>
              <w:rPr>
                <w:rFonts w:ascii="Aptos Narrow" w:eastAsia="Times New Roman" w:hAnsi="Aptos Narrow"/>
                <w:color w:val="000000"/>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proofErr w:type="spellStart"/>
            <w:r>
              <w:rPr>
                <w:rFonts w:ascii="Aptos Narrow" w:eastAsia="Times New Roman" w:hAnsi="Aptos Narrow"/>
                <w:color w:val="FF0000"/>
                <w:lang w:val="en-US" w:eastAsia="zh-CN"/>
              </w:rPr>
              <w:t>NW_data</w:t>
            </w:r>
            <w:proofErr w:type="spellEnd"/>
            <w:r>
              <w:rPr>
                <w:rFonts w:ascii="Aptos Narrow" w:eastAsia="Times New Roman" w:hAnsi="Aptos Narrow"/>
                <w:color w:val="FF0000"/>
                <w:lang w:val="en-US" w:eastAsia="zh-CN"/>
              </w:rPr>
              <w:t>)</w:t>
            </w:r>
          </w:p>
        </w:tc>
        <w:tc>
          <w:tcPr>
            <w:tcW w:w="1440" w:type="dxa"/>
            <w:tcBorders>
              <w:left w:val="single" w:sz="4" w:space="0" w:color="auto"/>
              <w:right w:val="single" w:sz="4" w:space="0" w:color="auto"/>
            </w:tcBorders>
            <w:shd w:val="clear" w:color="auto" w:fill="auto"/>
            <w:noWrap/>
            <w:vAlign w:val="center"/>
          </w:tcPr>
          <w:p w14:paraId="720B677A" w14:textId="3CCA0D1D" w:rsidR="00F95186" w:rsidRPr="00040D7F" w:rsidRDefault="00016EEE" w:rsidP="00F95186">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0.812</w:t>
            </w:r>
          </w:p>
        </w:tc>
        <w:tc>
          <w:tcPr>
            <w:tcW w:w="1474" w:type="dxa"/>
            <w:tcBorders>
              <w:left w:val="single" w:sz="4" w:space="0" w:color="auto"/>
              <w:right w:val="single" w:sz="4" w:space="0" w:color="auto"/>
            </w:tcBorders>
            <w:shd w:val="clear" w:color="auto" w:fill="auto"/>
            <w:vAlign w:val="center"/>
          </w:tcPr>
          <w:p w14:paraId="3A8DA9EF" w14:textId="20DC50AA" w:rsidR="00F95186" w:rsidRDefault="00016EEE" w:rsidP="00016EEE">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0.598</w:t>
            </w:r>
          </w:p>
        </w:tc>
      </w:tr>
      <w:tr w:rsidR="00F95186" w:rsidRPr="00040D7F" w14:paraId="1057C03A" w14:textId="77777777" w:rsidTr="00CA48B0">
        <w:trPr>
          <w:trHeight w:val="290"/>
          <w:jc w:val="center"/>
        </w:trPr>
        <w:tc>
          <w:tcPr>
            <w:tcW w:w="705" w:type="dxa"/>
            <w:tcBorders>
              <w:top w:val="nil"/>
              <w:left w:val="single" w:sz="4" w:space="0" w:color="auto"/>
              <w:right w:val="nil"/>
            </w:tcBorders>
          </w:tcPr>
          <w:p w14:paraId="458F9D40" w14:textId="725A4C6B" w:rsidR="00F95186" w:rsidRDefault="00F95186" w:rsidP="00F95186">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lastRenderedPageBreak/>
              <w:t>7a</w:t>
            </w:r>
          </w:p>
        </w:tc>
        <w:tc>
          <w:tcPr>
            <w:tcW w:w="4746" w:type="dxa"/>
            <w:tcBorders>
              <w:top w:val="nil"/>
              <w:left w:val="single" w:sz="4" w:space="0" w:color="auto"/>
              <w:right w:val="single" w:sz="4" w:space="0" w:color="auto"/>
            </w:tcBorders>
            <w:shd w:val="clear" w:color="auto" w:fill="auto"/>
            <w:noWrap/>
            <w:vAlign w:val="bottom"/>
          </w:tcPr>
          <w:p w14:paraId="319089AD" w14:textId="048F647C" w:rsidR="00F95186" w:rsidRDefault="00F95186" w:rsidP="00F95186">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w:t>
            </w:r>
            <w:r>
              <w:rPr>
                <w:rFonts w:ascii="Aptos Narrow" w:eastAsia="Times New Roman" w:hAnsi="Aptos Narrow"/>
                <w:color w:val="000000"/>
                <w:lang w:val="en-US" w:eastAsia="zh-CN"/>
              </w:rPr>
              <w:t>2</w:t>
            </w:r>
            <w:r w:rsidRPr="00040D7F">
              <w:rPr>
                <w:rFonts w:ascii="Aptos Narrow" w:eastAsia="Times New Roman" w:hAnsi="Aptos Narrow"/>
                <w:color w:val="000000"/>
                <w:lang w:val="en-US" w:eastAsia="zh-CN"/>
              </w:rPr>
              <w:t xml:space="preserve">, </w:t>
            </w:r>
            <w:r w:rsidRPr="00040D7F">
              <w:rPr>
                <w:rFonts w:ascii="Aptos Narrow" w:eastAsia="Times New Roman" w:hAnsi="Aptos Narrow"/>
                <w:color w:val="4D93D9"/>
                <w:lang w:val="en-US" w:eastAsia="zh-CN"/>
              </w:rPr>
              <w:t>E2</w:t>
            </w:r>
            <w:r>
              <w:rPr>
                <w:rFonts w:ascii="Aptos Narrow" w:eastAsia="Times New Roman" w:hAnsi="Aptos Narrow"/>
                <w:color w:val="4D93D9"/>
                <w:lang w:val="en-US" w:eastAsia="zh-CN"/>
              </w:rPr>
              <w:t>(</w:t>
            </w:r>
            <w:proofErr w:type="spellStart"/>
            <w:r>
              <w:rPr>
                <w:rFonts w:ascii="Aptos Narrow" w:eastAsia="Times New Roman" w:hAnsi="Aptos Narrow"/>
                <w:color w:val="4D93D9"/>
                <w:lang w:val="en-US" w:eastAsia="zh-CN"/>
              </w:rPr>
              <w:t>UE_data</w:t>
            </w:r>
            <w:proofErr w:type="spellEnd"/>
            <w:r>
              <w:rPr>
                <w:rFonts w:ascii="Aptos Narrow" w:eastAsia="Times New Roman" w:hAnsi="Aptos Narrow"/>
                <w:color w:val="4D93D9"/>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proofErr w:type="spellStart"/>
            <w:r>
              <w:rPr>
                <w:rFonts w:ascii="Aptos Narrow" w:eastAsia="Times New Roman" w:hAnsi="Aptos Narrow"/>
                <w:color w:val="FF0000"/>
                <w:lang w:val="en-US" w:eastAsia="zh-CN"/>
              </w:rPr>
              <w:t>NW_data</w:t>
            </w:r>
            <w:proofErr w:type="spellEnd"/>
            <w:r>
              <w:rPr>
                <w:rFonts w:ascii="Aptos Narrow" w:eastAsia="Times New Roman" w:hAnsi="Aptos Narrow"/>
                <w:color w:val="FF0000"/>
                <w:lang w:val="en-US" w:eastAsia="zh-CN"/>
              </w:rPr>
              <w:t>)</w:t>
            </w:r>
          </w:p>
        </w:tc>
        <w:tc>
          <w:tcPr>
            <w:tcW w:w="1440" w:type="dxa"/>
            <w:tcBorders>
              <w:left w:val="single" w:sz="4" w:space="0" w:color="auto"/>
              <w:right w:val="single" w:sz="4" w:space="0" w:color="auto"/>
            </w:tcBorders>
            <w:shd w:val="clear" w:color="auto" w:fill="auto"/>
            <w:noWrap/>
            <w:vAlign w:val="center"/>
          </w:tcPr>
          <w:p w14:paraId="10FE7B21" w14:textId="77777777" w:rsidR="00F95186" w:rsidRPr="00040D7F" w:rsidRDefault="00F95186" w:rsidP="00F95186">
            <w:pPr>
              <w:spacing w:after="0"/>
              <w:jc w:val="center"/>
              <w:rPr>
                <w:rFonts w:ascii="Aptos Narrow" w:eastAsia="Times New Roman" w:hAnsi="Aptos Narrow"/>
                <w:color w:val="000000"/>
                <w:lang w:val="en-US" w:eastAsia="zh-CN"/>
              </w:rPr>
            </w:pPr>
          </w:p>
        </w:tc>
        <w:tc>
          <w:tcPr>
            <w:tcW w:w="1474" w:type="dxa"/>
            <w:tcBorders>
              <w:left w:val="single" w:sz="4" w:space="0" w:color="auto"/>
              <w:right w:val="single" w:sz="4" w:space="0" w:color="auto"/>
            </w:tcBorders>
            <w:shd w:val="clear" w:color="auto" w:fill="auto"/>
            <w:vAlign w:val="center"/>
          </w:tcPr>
          <w:p w14:paraId="0DC66D32" w14:textId="15A6C1F2" w:rsidR="00F95186" w:rsidRDefault="00016EEE" w:rsidP="00016EEE">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0.805</w:t>
            </w:r>
          </w:p>
        </w:tc>
      </w:tr>
      <w:tr w:rsidR="00F95186" w:rsidRPr="00040D7F" w14:paraId="4D67E394" w14:textId="77777777" w:rsidTr="00016EEE">
        <w:trPr>
          <w:trHeight w:val="290"/>
          <w:jc w:val="center"/>
        </w:trPr>
        <w:tc>
          <w:tcPr>
            <w:tcW w:w="705" w:type="dxa"/>
            <w:tcBorders>
              <w:top w:val="nil"/>
              <w:left w:val="single" w:sz="4" w:space="0" w:color="auto"/>
              <w:bottom w:val="single" w:sz="4" w:space="0" w:color="auto"/>
              <w:right w:val="nil"/>
            </w:tcBorders>
          </w:tcPr>
          <w:p w14:paraId="07678AB6" w14:textId="67A3A1B9" w:rsidR="00F95186" w:rsidRDefault="00F95186" w:rsidP="00F95186">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8a</w:t>
            </w:r>
          </w:p>
        </w:tc>
        <w:tc>
          <w:tcPr>
            <w:tcW w:w="4746" w:type="dxa"/>
            <w:tcBorders>
              <w:top w:val="nil"/>
              <w:left w:val="single" w:sz="4" w:space="0" w:color="auto"/>
              <w:bottom w:val="single" w:sz="4" w:space="0" w:color="auto"/>
              <w:right w:val="single" w:sz="4" w:space="0" w:color="auto"/>
            </w:tcBorders>
            <w:shd w:val="clear" w:color="auto" w:fill="FFFF00"/>
            <w:noWrap/>
            <w:vAlign w:val="bottom"/>
          </w:tcPr>
          <w:p w14:paraId="2A4126AF" w14:textId="41D6143F" w:rsidR="00F95186" w:rsidRDefault="00F95186" w:rsidP="00F95186">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actual</w:t>
            </w:r>
            <w:r w:rsidRPr="00040D7F">
              <w:rPr>
                <w:rFonts w:ascii="Aptos Narrow" w:eastAsia="Times New Roman" w:hAnsi="Aptos Narrow"/>
                <w:color w:val="000000"/>
                <w:lang w:val="en-US" w:eastAsia="zh-CN"/>
              </w:rPr>
              <w:t xml:space="preserve"> inference, </w:t>
            </w:r>
            <w:r w:rsidRPr="00040D7F">
              <w:rPr>
                <w:rFonts w:ascii="Aptos Narrow" w:eastAsia="Times New Roman" w:hAnsi="Aptos Narrow"/>
                <w:color w:val="4D93D9"/>
                <w:lang w:val="en-US" w:eastAsia="zh-CN"/>
              </w:rPr>
              <w:t>E2</w:t>
            </w:r>
            <w:r>
              <w:rPr>
                <w:rFonts w:ascii="Aptos Narrow" w:eastAsia="Times New Roman" w:hAnsi="Aptos Narrow"/>
                <w:color w:val="4D93D9"/>
                <w:lang w:val="en-US" w:eastAsia="zh-CN"/>
              </w:rPr>
              <w:t>(</w:t>
            </w:r>
            <w:proofErr w:type="spellStart"/>
            <w:r>
              <w:rPr>
                <w:rFonts w:ascii="Aptos Narrow" w:eastAsia="Times New Roman" w:hAnsi="Aptos Narrow"/>
                <w:color w:val="4D93D9"/>
                <w:lang w:val="en-US" w:eastAsia="zh-CN"/>
              </w:rPr>
              <w:t>UE_data</w:t>
            </w:r>
            <w:proofErr w:type="spellEnd"/>
            <w:r>
              <w:rPr>
                <w:rFonts w:ascii="Aptos Narrow" w:eastAsia="Times New Roman" w:hAnsi="Aptos Narrow"/>
                <w:color w:val="4D93D9"/>
                <w:lang w:val="en-US" w:eastAsia="zh-CN"/>
              </w:rPr>
              <w:t>)-</w:t>
            </w:r>
            <w:r w:rsidRPr="00040D7F">
              <w:rPr>
                <w:rFonts w:ascii="Aptos Narrow" w:eastAsia="Times New Roman" w:hAnsi="Aptos Narrow"/>
                <w:color w:val="000000"/>
                <w:lang w:val="en-US" w:eastAsia="zh-CN"/>
              </w:rPr>
              <w:t>D1</w:t>
            </w:r>
            <w:r>
              <w:rPr>
                <w:rFonts w:ascii="Aptos Narrow" w:eastAsia="Times New Roman" w:hAnsi="Aptos Narrow"/>
                <w:color w:val="000000"/>
                <w:lang w:val="en-US" w:eastAsia="zh-CN"/>
              </w:rPr>
              <w:t>(</w:t>
            </w:r>
            <w:proofErr w:type="spellStart"/>
            <w:r>
              <w:rPr>
                <w:rFonts w:ascii="Aptos Narrow" w:eastAsia="Times New Roman" w:hAnsi="Aptos Narrow"/>
                <w:color w:val="000000"/>
                <w:lang w:val="en-US" w:eastAsia="zh-CN"/>
              </w:rPr>
              <w:t>NW_data</w:t>
            </w:r>
            <w:proofErr w:type="spellEnd"/>
            <w:r>
              <w:rPr>
                <w:rFonts w:ascii="Aptos Narrow" w:eastAsia="Times New Roman" w:hAnsi="Aptos Narrow"/>
                <w:color w:val="000000"/>
                <w:lang w:val="en-US" w:eastAsia="zh-CN"/>
              </w:rPr>
              <w:t>)</w:t>
            </w:r>
          </w:p>
        </w:tc>
        <w:tc>
          <w:tcPr>
            <w:tcW w:w="1440" w:type="dxa"/>
            <w:tcBorders>
              <w:left w:val="single" w:sz="4" w:space="0" w:color="auto"/>
              <w:bottom w:val="single" w:sz="4" w:space="0" w:color="auto"/>
              <w:right w:val="single" w:sz="4" w:space="0" w:color="auto"/>
            </w:tcBorders>
            <w:shd w:val="clear" w:color="auto" w:fill="auto"/>
            <w:noWrap/>
            <w:vAlign w:val="center"/>
          </w:tcPr>
          <w:p w14:paraId="2075D4C1" w14:textId="77777777" w:rsidR="00F95186" w:rsidRPr="00040D7F" w:rsidRDefault="00F95186" w:rsidP="00F95186">
            <w:pPr>
              <w:spacing w:after="0"/>
              <w:jc w:val="center"/>
              <w:rPr>
                <w:rFonts w:ascii="Aptos Narrow" w:eastAsia="Times New Roman" w:hAnsi="Aptos Narrow"/>
                <w:color w:val="000000"/>
                <w:lang w:val="en-US" w:eastAsia="zh-CN"/>
              </w:rPr>
            </w:pPr>
          </w:p>
        </w:tc>
        <w:tc>
          <w:tcPr>
            <w:tcW w:w="1474" w:type="dxa"/>
            <w:tcBorders>
              <w:left w:val="single" w:sz="4" w:space="0" w:color="auto"/>
              <w:bottom w:val="single" w:sz="4" w:space="0" w:color="auto"/>
              <w:right w:val="single" w:sz="4" w:space="0" w:color="auto"/>
            </w:tcBorders>
            <w:shd w:val="clear" w:color="000000" w:fill="FFFF00"/>
            <w:vAlign w:val="center"/>
          </w:tcPr>
          <w:p w14:paraId="636FA709" w14:textId="27C74206" w:rsidR="00F95186" w:rsidRDefault="00016EEE" w:rsidP="00016EEE">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0.803</w:t>
            </w:r>
          </w:p>
        </w:tc>
      </w:tr>
      <w:tr w:rsidR="006577B5" w:rsidRPr="00040D7F" w14:paraId="66D1A3A0" w14:textId="77777777">
        <w:trPr>
          <w:trHeight w:val="290"/>
          <w:jc w:val="center"/>
        </w:trPr>
        <w:tc>
          <w:tcPr>
            <w:tcW w:w="705" w:type="dxa"/>
            <w:tcBorders>
              <w:top w:val="nil"/>
              <w:left w:val="single" w:sz="4" w:space="0" w:color="auto"/>
              <w:bottom w:val="nil"/>
              <w:right w:val="nil"/>
            </w:tcBorders>
            <w:shd w:val="clear" w:color="000000" w:fill="D0D0D0"/>
          </w:tcPr>
          <w:p w14:paraId="49B5C150" w14:textId="77777777" w:rsidR="006577B5" w:rsidRPr="00040D7F" w:rsidRDefault="006577B5">
            <w:pPr>
              <w:spacing w:after="0"/>
              <w:jc w:val="center"/>
              <w:rPr>
                <w:rFonts w:ascii="Aptos Narrow" w:eastAsia="Times New Roman" w:hAnsi="Aptos Narrow"/>
                <w:color w:val="000000"/>
                <w:lang w:val="en-US" w:eastAsia="zh-CN"/>
              </w:rPr>
            </w:pPr>
          </w:p>
        </w:tc>
        <w:tc>
          <w:tcPr>
            <w:tcW w:w="4746" w:type="dxa"/>
            <w:tcBorders>
              <w:top w:val="nil"/>
              <w:left w:val="single" w:sz="4" w:space="0" w:color="auto"/>
              <w:bottom w:val="nil"/>
              <w:right w:val="nil"/>
            </w:tcBorders>
            <w:shd w:val="clear" w:color="000000" w:fill="D0D0D0"/>
            <w:noWrap/>
            <w:vAlign w:val="bottom"/>
            <w:hideMark/>
          </w:tcPr>
          <w:p w14:paraId="5CC5E6CA" w14:textId="77777777"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4-2</w:t>
            </w:r>
            <w:r>
              <w:rPr>
                <w:rFonts w:ascii="Aptos Narrow" w:eastAsia="Times New Roman" w:hAnsi="Aptos Narrow"/>
                <w:color w:val="000000"/>
                <w:lang w:val="en-US" w:eastAsia="zh-CN"/>
              </w:rPr>
              <w:t>, NW data sharing of input/output of D1</w:t>
            </w:r>
          </w:p>
        </w:tc>
        <w:tc>
          <w:tcPr>
            <w:tcW w:w="1440" w:type="dxa"/>
            <w:tcBorders>
              <w:top w:val="single" w:sz="4" w:space="0" w:color="auto"/>
              <w:left w:val="single" w:sz="4" w:space="0" w:color="auto"/>
              <w:right w:val="single" w:sz="4" w:space="0" w:color="auto"/>
            </w:tcBorders>
            <w:shd w:val="clear" w:color="000000" w:fill="D0D0D0"/>
            <w:noWrap/>
            <w:vAlign w:val="center"/>
            <w:hideMark/>
          </w:tcPr>
          <w:p w14:paraId="2F33AD39"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top w:val="single" w:sz="4" w:space="0" w:color="auto"/>
              <w:left w:val="single" w:sz="4" w:space="0" w:color="auto"/>
              <w:right w:val="single" w:sz="4" w:space="0" w:color="auto"/>
            </w:tcBorders>
            <w:shd w:val="clear" w:color="000000" w:fill="D0D0D0"/>
            <w:vAlign w:val="center"/>
          </w:tcPr>
          <w:p w14:paraId="6C893560" w14:textId="77777777" w:rsidR="006577B5" w:rsidRPr="00040D7F" w:rsidRDefault="006577B5">
            <w:pPr>
              <w:spacing w:after="0"/>
              <w:jc w:val="center"/>
              <w:rPr>
                <w:rFonts w:ascii="Aptos Narrow" w:eastAsia="Times New Roman" w:hAnsi="Aptos Narrow"/>
                <w:color w:val="000000"/>
                <w:lang w:val="en-US" w:eastAsia="zh-CN"/>
              </w:rPr>
            </w:pPr>
          </w:p>
        </w:tc>
      </w:tr>
      <w:tr w:rsidR="006577B5" w:rsidRPr="00040D7F" w14:paraId="6FC2D173" w14:textId="77777777">
        <w:trPr>
          <w:trHeight w:val="290"/>
          <w:jc w:val="center"/>
        </w:trPr>
        <w:tc>
          <w:tcPr>
            <w:tcW w:w="705" w:type="dxa"/>
            <w:tcBorders>
              <w:top w:val="nil"/>
              <w:left w:val="single" w:sz="4" w:space="0" w:color="auto"/>
              <w:bottom w:val="nil"/>
              <w:right w:val="nil"/>
            </w:tcBorders>
          </w:tcPr>
          <w:p w14:paraId="137F25CB"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9</w:t>
            </w:r>
          </w:p>
        </w:tc>
        <w:tc>
          <w:tcPr>
            <w:tcW w:w="4746" w:type="dxa"/>
            <w:tcBorders>
              <w:top w:val="nil"/>
              <w:left w:val="single" w:sz="4" w:space="0" w:color="auto"/>
              <w:bottom w:val="nil"/>
              <w:right w:val="single" w:sz="4" w:space="0" w:color="auto"/>
            </w:tcBorders>
            <w:shd w:val="clear" w:color="auto" w:fill="auto"/>
            <w:noWrap/>
            <w:vAlign w:val="bottom"/>
            <w:hideMark/>
          </w:tcPr>
          <w:p w14:paraId="0FD9891B" w14:textId="77777777"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Step1, E1</w:t>
            </w:r>
            <w:r>
              <w:rPr>
                <w:rFonts w:ascii="Aptos Narrow" w:eastAsia="Times New Roman" w:hAnsi="Aptos Narrow"/>
                <w:color w:val="000000"/>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proofErr w:type="spellStart"/>
            <w:r>
              <w:rPr>
                <w:rFonts w:ascii="Aptos Narrow" w:eastAsia="Times New Roman" w:hAnsi="Aptos Narrow"/>
                <w:color w:val="FF0000"/>
                <w:lang w:val="en-US" w:eastAsia="zh-CN"/>
              </w:rPr>
              <w:t>NW_data</w:t>
            </w:r>
            <w:proofErr w:type="spellEnd"/>
            <w:r>
              <w:rPr>
                <w:rFonts w:ascii="Aptos Narrow" w:eastAsia="Times New Roman" w:hAnsi="Aptos Narrow"/>
                <w:color w:val="FF0000"/>
                <w:lang w:val="en-US" w:eastAsia="zh-CN"/>
              </w:rPr>
              <w:t>)</w:t>
            </w:r>
          </w:p>
        </w:tc>
        <w:tc>
          <w:tcPr>
            <w:tcW w:w="1440" w:type="dxa"/>
            <w:tcBorders>
              <w:left w:val="single" w:sz="4" w:space="0" w:color="auto"/>
              <w:right w:val="single" w:sz="4" w:space="0" w:color="auto"/>
            </w:tcBorders>
            <w:shd w:val="clear" w:color="auto" w:fill="auto"/>
            <w:noWrap/>
            <w:vAlign w:val="center"/>
            <w:hideMark/>
          </w:tcPr>
          <w:p w14:paraId="276D98AB" w14:textId="77777777" w:rsidR="006577B5" w:rsidRPr="00040D7F" w:rsidRDefault="006577B5">
            <w:pPr>
              <w:spacing w:after="0"/>
              <w:jc w:val="center"/>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0.8</w:t>
            </w:r>
            <w:r>
              <w:rPr>
                <w:rFonts w:ascii="Aptos Narrow" w:eastAsia="Times New Roman" w:hAnsi="Aptos Narrow"/>
                <w:color w:val="000000"/>
                <w:lang w:val="en-US" w:eastAsia="zh-CN"/>
              </w:rPr>
              <w:t>08</w:t>
            </w:r>
          </w:p>
        </w:tc>
        <w:tc>
          <w:tcPr>
            <w:tcW w:w="1474" w:type="dxa"/>
            <w:tcBorders>
              <w:left w:val="single" w:sz="4" w:space="0" w:color="auto"/>
              <w:right w:val="single" w:sz="4" w:space="0" w:color="auto"/>
            </w:tcBorders>
            <w:vAlign w:val="center"/>
          </w:tcPr>
          <w:p w14:paraId="32869304"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0.604</w:t>
            </w:r>
          </w:p>
        </w:tc>
      </w:tr>
      <w:tr w:rsidR="006577B5" w:rsidRPr="00040D7F" w14:paraId="77EC0937" w14:textId="77777777" w:rsidTr="008E5AB9">
        <w:trPr>
          <w:trHeight w:val="290"/>
          <w:jc w:val="center"/>
        </w:trPr>
        <w:tc>
          <w:tcPr>
            <w:tcW w:w="705" w:type="dxa"/>
            <w:tcBorders>
              <w:top w:val="nil"/>
              <w:left w:val="single" w:sz="4" w:space="0" w:color="auto"/>
              <w:right w:val="nil"/>
            </w:tcBorders>
          </w:tcPr>
          <w:p w14:paraId="1FEA102E"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10</w:t>
            </w:r>
          </w:p>
        </w:tc>
        <w:tc>
          <w:tcPr>
            <w:tcW w:w="4746" w:type="dxa"/>
            <w:tcBorders>
              <w:top w:val="nil"/>
              <w:left w:val="single" w:sz="4" w:space="0" w:color="auto"/>
              <w:right w:val="single" w:sz="4" w:space="0" w:color="auto"/>
            </w:tcBorders>
            <w:shd w:val="clear" w:color="auto" w:fill="auto"/>
            <w:noWrap/>
            <w:vAlign w:val="bottom"/>
            <w:hideMark/>
          </w:tcPr>
          <w:p w14:paraId="717B81A9" w14:textId="77777777"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Step2,</w:t>
            </w:r>
            <w:r w:rsidRPr="00040D7F">
              <w:rPr>
                <w:rFonts w:ascii="Aptos Narrow" w:eastAsia="Times New Roman" w:hAnsi="Aptos Narrow"/>
                <w:color w:val="0F9ED5"/>
                <w:lang w:val="en-US" w:eastAsia="zh-CN"/>
              </w:rPr>
              <w:t xml:space="preserve"> E2</w:t>
            </w:r>
            <w:r>
              <w:rPr>
                <w:rFonts w:ascii="Aptos Narrow" w:eastAsia="Times New Roman" w:hAnsi="Aptos Narrow"/>
                <w:color w:val="0F9ED5"/>
                <w:lang w:val="en-US" w:eastAsia="zh-CN"/>
              </w:rPr>
              <w:t>(</w:t>
            </w:r>
            <w:proofErr w:type="spellStart"/>
            <w:r>
              <w:rPr>
                <w:rFonts w:ascii="Aptos Narrow" w:eastAsia="Times New Roman" w:hAnsi="Aptos Narrow"/>
                <w:color w:val="0F9ED5"/>
                <w:lang w:val="en-US" w:eastAsia="zh-CN"/>
              </w:rPr>
              <w:t>UE_data</w:t>
            </w:r>
            <w:proofErr w:type="spellEnd"/>
            <w:r>
              <w:rPr>
                <w:rFonts w:ascii="Aptos Narrow" w:eastAsia="Times New Roman" w:hAnsi="Aptos Narrow"/>
                <w:color w:val="0F9ED5"/>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proofErr w:type="spellStart"/>
            <w:r>
              <w:rPr>
                <w:rFonts w:ascii="Aptos Narrow" w:eastAsia="Times New Roman" w:hAnsi="Aptos Narrow"/>
                <w:color w:val="FF0000"/>
                <w:lang w:val="en-US" w:eastAsia="zh-CN"/>
              </w:rPr>
              <w:t>NW_data</w:t>
            </w:r>
            <w:proofErr w:type="spellEnd"/>
            <w:r>
              <w:rPr>
                <w:rFonts w:ascii="Aptos Narrow" w:eastAsia="Times New Roman" w:hAnsi="Aptos Narrow"/>
                <w:color w:val="FF0000"/>
                <w:lang w:val="en-US" w:eastAsia="zh-CN"/>
              </w:rPr>
              <w:t>)</w:t>
            </w:r>
          </w:p>
        </w:tc>
        <w:tc>
          <w:tcPr>
            <w:tcW w:w="1440" w:type="dxa"/>
            <w:tcBorders>
              <w:left w:val="single" w:sz="4" w:space="0" w:color="auto"/>
              <w:right w:val="single" w:sz="4" w:space="0" w:color="auto"/>
            </w:tcBorders>
            <w:shd w:val="clear" w:color="auto" w:fill="auto"/>
            <w:noWrap/>
            <w:vAlign w:val="center"/>
            <w:hideMark/>
          </w:tcPr>
          <w:p w14:paraId="2A2A1F24"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left w:val="single" w:sz="4" w:space="0" w:color="auto"/>
              <w:right w:val="single" w:sz="4" w:space="0" w:color="auto"/>
            </w:tcBorders>
            <w:vAlign w:val="center"/>
          </w:tcPr>
          <w:p w14:paraId="2CF96D8A"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0.803</w:t>
            </w:r>
          </w:p>
        </w:tc>
      </w:tr>
      <w:tr w:rsidR="006577B5" w:rsidRPr="00040D7F" w14:paraId="4A16CE76" w14:textId="77777777" w:rsidTr="008E5AB9">
        <w:trPr>
          <w:trHeight w:val="290"/>
          <w:jc w:val="center"/>
        </w:trPr>
        <w:tc>
          <w:tcPr>
            <w:tcW w:w="705" w:type="dxa"/>
            <w:tcBorders>
              <w:top w:val="nil"/>
              <w:left w:val="single" w:sz="4" w:space="0" w:color="auto"/>
              <w:bottom w:val="single" w:sz="4" w:space="0" w:color="auto"/>
              <w:right w:val="nil"/>
            </w:tcBorders>
          </w:tcPr>
          <w:p w14:paraId="352A8B20"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11</w:t>
            </w:r>
          </w:p>
        </w:tc>
        <w:tc>
          <w:tcPr>
            <w:tcW w:w="4746" w:type="dxa"/>
            <w:tcBorders>
              <w:top w:val="nil"/>
              <w:left w:val="single" w:sz="4" w:space="0" w:color="auto"/>
              <w:bottom w:val="single" w:sz="4" w:space="0" w:color="auto"/>
              <w:right w:val="single" w:sz="4" w:space="0" w:color="auto"/>
            </w:tcBorders>
            <w:shd w:val="clear" w:color="auto" w:fill="FFFF00"/>
            <w:noWrap/>
            <w:vAlign w:val="bottom"/>
            <w:hideMark/>
          </w:tcPr>
          <w:p w14:paraId="3C28261D" w14:textId="77777777" w:rsidR="006577B5" w:rsidRPr="00040D7F" w:rsidRDefault="006577B5">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actual</w:t>
            </w:r>
            <w:r w:rsidRPr="00040D7F">
              <w:rPr>
                <w:rFonts w:ascii="Aptos Narrow" w:eastAsia="Times New Roman" w:hAnsi="Aptos Narrow"/>
                <w:color w:val="000000"/>
                <w:lang w:val="en-US" w:eastAsia="zh-CN"/>
              </w:rPr>
              <w:t xml:space="preserve"> inference, </w:t>
            </w:r>
            <w:r w:rsidRPr="00040D7F">
              <w:rPr>
                <w:rFonts w:ascii="Aptos Narrow" w:eastAsia="Times New Roman" w:hAnsi="Aptos Narrow"/>
                <w:color w:val="4D93D9"/>
                <w:lang w:val="en-US" w:eastAsia="zh-CN"/>
              </w:rPr>
              <w:t>E2</w:t>
            </w:r>
            <w:r>
              <w:rPr>
                <w:rFonts w:ascii="Aptos Narrow" w:eastAsia="Times New Roman" w:hAnsi="Aptos Narrow"/>
                <w:color w:val="4D93D9"/>
                <w:lang w:val="en-US" w:eastAsia="zh-CN"/>
              </w:rPr>
              <w:t>(UE-data)</w:t>
            </w:r>
            <w:r>
              <w:rPr>
                <w:rFonts w:ascii="Aptos Narrow" w:eastAsia="Times New Roman" w:hAnsi="Aptos Narrow"/>
                <w:color w:val="000000"/>
                <w:lang w:val="en-US" w:eastAsia="zh-CN"/>
              </w:rPr>
              <w:t>-</w:t>
            </w:r>
            <w:r w:rsidRPr="00040D7F">
              <w:rPr>
                <w:rFonts w:ascii="Aptos Narrow" w:eastAsia="Times New Roman" w:hAnsi="Aptos Narrow"/>
                <w:color w:val="000000"/>
                <w:lang w:val="en-US" w:eastAsia="zh-CN"/>
              </w:rPr>
              <w:t>D1</w:t>
            </w:r>
            <w:r>
              <w:rPr>
                <w:rFonts w:ascii="Aptos Narrow" w:eastAsia="Times New Roman" w:hAnsi="Aptos Narrow"/>
                <w:color w:val="000000"/>
                <w:lang w:val="en-US" w:eastAsia="zh-CN"/>
              </w:rPr>
              <w:t>(</w:t>
            </w:r>
            <w:proofErr w:type="spellStart"/>
            <w:r>
              <w:rPr>
                <w:rFonts w:ascii="Aptos Narrow" w:eastAsia="Times New Roman" w:hAnsi="Aptos Narrow"/>
                <w:color w:val="000000"/>
                <w:lang w:val="en-US" w:eastAsia="zh-CN"/>
              </w:rPr>
              <w:t>NW_data</w:t>
            </w:r>
            <w:proofErr w:type="spellEnd"/>
            <w:r>
              <w:rPr>
                <w:rFonts w:ascii="Aptos Narrow" w:eastAsia="Times New Roman" w:hAnsi="Aptos Narrow"/>
                <w:color w:val="000000"/>
                <w:lang w:val="en-US" w:eastAsia="zh-CN"/>
              </w:rPr>
              <w:t>)</w:t>
            </w:r>
          </w:p>
        </w:tc>
        <w:tc>
          <w:tcPr>
            <w:tcW w:w="1440" w:type="dxa"/>
            <w:tcBorders>
              <w:left w:val="single" w:sz="4" w:space="0" w:color="auto"/>
              <w:right w:val="single" w:sz="4" w:space="0" w:color="auto"/>
            </w:tcBorders>
            <w:shd w:val="clear" w:color="auto" w:fill="auto"/>
            <w:noWrap/>
            <w:vAlign w:val="center"/>
            <w:hideMark/>
          </w:tcPr>
          <w:p w14:paraId="6B4AF80E"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left w:val="single" w:sz="4" w:space="0" w:color="auto"/>
              <w:right w:val="single" w:sz="4" w:space="0" w:color="auto"/>
            </w:tcBorders>
            <w:shd w:val="clear" w:color="auto" w:fill="FFFF00"/>
            <w:vAlign w:val="center"/>
          </w:tcPr>
          <w:p w14:paraId="361B22E7"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0.805</w:t>
            </w:r>
          </w:p>
        </w:tc>
      </w:tr>
      <w:tr w:rsidR="006577B5" w:rsidRPr="00040D7F" w14:paraId="18CF1DBA" w14:textId="77777777" w:rsidTr="008E5AB9">
        <w:trPr>
          <w:trHeight w:val="290"/>
          <w:jc w:val="center"/>
        </w:trPr>
        <w:tc>
          <w:tcPr>
            <w:tcW w:w="705" w:type="dxa"/>
            <w:tcBorders>
              <w:top w:val="single" w:sz="4" w:space="0" w:color="auto"/>
              <w:left w:val="single" w:sz="4" w:space="0" w:color="auto"/>
              <w:bottom w:val="nil"/>
              <w:right w:val="nil"/>
            </w:tcBorders>
            <w:shd w:val="clear" w:color="000000" w:fill="D0D0D0"/>
          </w:tcPr>
          <w:p w14:paraId="67FB56D6" w14:textId="77777777" w:rsidR="006577B5" w:rsidRPr="00040D7F" w:rsidRDefault="006577B5">
            <w:pPr>
              <w:spacing w:after="0"/>
              <w:jc w:val="center"/>
              <w:rPr>
                <w:rFonts w:ascii="Aptos Narrow" w:eastAsia="Times New Roman" w:hAnsi="Aptos Narrow"/>
                <w:color w:val="000000"/>
                <w:lang w:val="en-US" w:eastAsia="zh-CN"/>
              </w:rPr>
            </w:pPr>
          </w:p>
        </w:tc>
        <w:tc>
          <w:tcPr>
            <w:tcW w:w="4746" w:type="dxa"/>
            <w:tcBorders>
              <w:top w:val="single" w:sz="4" w:space="0" w:color="auto"/>
              <w:left w:val="single" w:sz="4" w:space="0" w:color="auto"/>
              <w:bottom w:val="nil"/>
              <w:right w:val="nil"/>
            </w:tcBorders>
            <w:shd w:val="clear" w:color="000000" w:fill="D0D0D0"/>
            <w:noWrap/>
            <w:vAlign w:val="bottom"/>
            <w:hideMark/>
          </w:tcPr>
          <w:p w14:paraId="303F4502" w14:textId="77777777"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4-</w:t>
            </w:r>
            <w:r>
              <w:rPr>
                <w:rFonts w:ascii="Aptos Narrow" w:eastAsia="Times New Roman" w:hAnsi="Aptos Narrow"/>
                <w:color w:val="000000"/>
                <w:lang w:val="en-US" w:eastAsia="zh-CN"/>
              </w:rPr>
              <w:t>1, NW data sharing of input/output of E1</w:t>
            </w:r>
          </w:p>
        </w:tc>
        <w:tc>
          <w:tcPr>
            <w:tcW w:w="1440" w:type="dxa"/>
            <w:tcBorders>
              <w:top w:val="single" w:sz="4" w:space="0" w:color="auto"/>
              <w:left w:val="single" w:sz="4" w:space="0" w:color="auto"/>
              <w:right w:val="single" w:sz="4" w:space="0" w:color="auto"/>
            </w:tcBorders>
            <w:shd w:val="clear" w:color="000000" w:fill="D0D0D0"/>
            <w:noWrap/>
            <w:vAlign w:val="center"/>
            <w:hideMark/>
          </w:tcPr>
          <w:p w14:paraId="06471B79"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top w:val="single" w:sz="4" w:space="0" w:color="auto"/>
              <w:left w:val="single" w:sz="4" w:space="0" w:color="auto"/>
              <w:right w:val="single" w:sz="4" w:space="0" w:color="auto"/>
            </w:tcBorders>
            <w:shd w:val="clear" w:color="000000" w:fill="D0D0D0"/>
            <w:vAlign w:val="center"/>
          </w:tcPr>
          <w:p w14:paraId="70F597D8" w14:textId="77777777" w:rsidR="006577B5" w:rsidRPr="00040D7F" w:rsidRDefault="006577B5">
            <w:pPr>
              <w:spacing w:after="0"/>
              <w:jc w:val="center"/>
              <w:rPr>
                <w:rFonts w:ascii="Aptos Narrow" w:eastAsia="Times New Roman" w:hAnsi="Aptos Narrow"/>
                <w:color w:val="000000"/>
                <w:lang w:val="en-US" w:eastAsia="zh-CN"/>
              </w:rPr>
            </w:pPr>
          </w:p>
        </w:tc>
      </w:tr>
      <w:tr w:rsidR="006577B5" w:rsidRPr="00040D7F" w14:paraId="72B8DBDF" w14:textId="77777777">
        <w:trPr>
          <w:trHeight w:val="290"/>
          <w:jc w:val="center"/>
        </w:trPr>
        <w:tc>
          <w:tcPr>
            <w:tcW w:w="705" w:type="dxa"/>
            <w:tcBorders>
              <w:top w:val="nil"/>
              <w:left w:val="single" w:sz="4" w:space="0" w:color="auto"/>
              <w:bottom w:val="nil"/>
              <w:right w:val="nil"/>
            </w:tcBorders>
          </w:tcPr>
          <w:p w14:paraId="5CB41D8B"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12</w:t>
            </w:r>
          </w:p>
        </w:tc>
        <w:tc>
          <w:tcPr>
            <w:tcW w:w="4746" w:type="dxa"/>
            <w:tcBorders>
              <w:top w:val="nil"/>
              <w:left w:val="single" w:sz="4" w:space="0" w:color="auto"/>
              <w:bottom w:val="nil"/>
              <w:right w:val="single" w:sz="4" w:space="0" w:color="auto"/>
            </w:tcBorders>
            <w:shd w:val="clear" w:color="auto" w:fill="auto"/>
            <w:noWrap/>
            <w:vAlign w:val="bottom"/>
            <w:hideMark/>
          </w:tcPr>
          <w:p w14:paraId="04DE4773" w14:textId="77777777"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Step1, E1</w:t>
            </w:r>
            <w:r>
              <w:rPr>
                <w:rFonts w:ascii="Aptos Narrow" w:eastAsia="Times New Roman" w:hAnsi="Aptos Narrow"/>
                <w:color w:val="000000"/>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proofErr w:type="spellStart"/>
            <w:r>
              <w:rPr>
                <w:rFonts w:ascii="Aptos Narrow" w:eastAsia="Times New Roman" w:hAnsi="Aptos Narrow"/>
                <w:color w:val="FF0000"/>
                <w:lang w:val="en-US" w:eastAsia="zh-CN"/>
              </w:rPr>
              <w:t>NW_data</w:t>
            </w:r>
            <w:proofErr w:type="spellEnd"/>
            <w:r>
              <w:rPr>
                <w:rFonts w:ascii="Aptos Narrow" w:eastAsia="Times New Roman" w:hAnsi="Aptos Narrow"/>
                <w:color w:val="FF0000"/>
                <w:lang w:val="en-US" w:eastAsia="zh-CN"/>
              </w:rPr>
              <w:t>)</w:t>
            </w:r>
          </w:p>
        </w:tc>
        <w:tc>
          <w:tcPr>
            <w:tcW w:w="1440" w:type="dxa"/>
            <w:tcBorders>
              <w:left w:val="single" w:sz="4" w:space="0" w:color="auto"/>
              <w:right w:val="single" w:sz="4" w:space="0" w:color="auto"/>
            </w:tcBorders>
            <w:shd w:val="clear" w:color="auto" w:fill="auto"/>
            <w:noWrap/>
            <w:vAlign w:val="center"/>
            <w:hideMark/>
          </w:tcPr>
          <w:p w14:paraId="5E67B41C" w14:textId="77777777" w:rsidR="006577B5" w:rsidRPr="00040D7F" w:rsidRDefault="006577B5">
            <w:pPr>
              <w:spacing w:after="0"/>
              <w:jc w:val="center"/>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0.8</w:t>
            </w:r>
            <w:r>
              <w:rPr>
                <w:rFonts w:ascii="Aptos Narrow" w:eastAsia="Times New Roman" w:hAnsi="Aptos Narrow"/>
                <w:color w:val="000000"/>
                <w:lang w:val="en-US" w:eastAsia="zh-CN"/>
              </w:rPr>
              <w:t>08</w:t>
            </w:r>
          </w:p>
        </w:tc>
        <w:tc>
          <w:tcPr>
            <w:tcW w:w="1474" w:type="dxa"/>
            <w:tcBorders>
              <w:left w:val="single" w:sz="4" w:space="0" w:color="auto"/>
              <w:right w:val="single" w:sz="4" w:space="0" w:color="auto"/>
            </w:tcBorders>
            <w:vAlign w:val="center"/>
          </w:tcPr>
          <w:p w14:paraId="4B756BE4"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0.598</w:t>
            </w:r>
          </w:p>
        </w:tc>
      </w:tr>
      <w:tr w:rsidR="006577B5" w:rsidRPr="00040D7F" w14:paraId="1FFFC074" w14:textId="77777777" w:rsidTr="00016EEE">
        <w:trPr>
          <w:trHeight w:val="290"/>
          <w:jc w:val="center"/>
        </w:trPr>
        <w:tc>
          <w:tcPr>
            <w:tcW w:w="705" w:type="dxa"/>
            <w:tcBorders>
              <w:top w:val="nil"/>
              <w:left w:val="single" w:sz="4" w:space="0" w:color="auto"/>
              <w:right w:val="nil"/>
            </w:tcBorders>
          </w:tcPr>
          <w:p w14:paraId="38D7F63E"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13</w:t>
            </w:r>
          </w:p>
        </w:tc>
        <w:tc>
          <w:tcPr>
            <w:tcW w:w="4746" w:type="dxa"/>
            <w:tcBorders>
              <w:top w:val="nil"/>
              <w:left w:val="single" w:sz="4" w:space="0" w:color="auto"/>
              <w:right w:val="single" w:sz="4" w:space="0" w:color="auto"/>
            </w:tcBorders>
            <w:shd w:val="clear" w:color="auto" w:fill="auto"/>
            <w:noWrap/>
            <w:vAlign w:val="bottom"/>
            <w:hideMark/>
          </w:tcPr>
          <w:p w14:paraId="500E88A8" w14:textId="77777777" w:rsidR="006577B5" w:rsidRPr="00040D7F" w:rsidRDefault="006577B5">
            <w:pPr>
              <w:spacing w:after="0"/>
              <w:jc w:val="left"/>
              <w:rPr>
                <w:rFonts w:ascii="Aptos Narrow" w:eastAsia="Times New Roman" w:hAnsi="Aptos Narrow"/>
                <w:color w:val="000000"/>
                <w:lang w:val="en-US" w:eastAsia="zh-CN"/>
              </w:rPr>
            </w:pPr>
            <w:r w:rsidRPr="00040D7F">
              <w:rPr>
                <w:rFonts w:ascii="Aptos Narrow" w:eastAsia="Times New Roman" w:hAnsi="Aptos Narrow"/>
                <w:color w:val="000000"/>
                <w:lang w:val="en-US" w:eastAsia="zh-CN"/>
              </w:rPr>
              <w:t>Step2,</w:t>
            </w:r>
            <w:r w:rsidRPr="00040D7F">
              <w:rPr>
                <w:rFonts w:ascii="Aptos Narrow" w:eastAsia="Times New Roman" w:hAnsi="Aptos Narrow"/>
                <w:color w:val="0F9ED5"/>
                <w:lang w:val="en-US" w:eastAsia="zh-CN"/>
              </w:rPr>
              <w:t xml:space="preserve"> E2</w:t>
            </w:r>
            <w:r>
              <w:rPr>
                <w:rFonts w:ascii="Aptos Narrow" w:eastAsia="Times New Roman" w:hAnsi="Aptos Narrow"/>
                <w:color w:val="0F9ED5"/>
                <w:lang w:val="en-US" w:eastAsia="zh-CN"/>
              </w:rPr>
              <w:t>(</w:t>
            </w:r>
            <w:proofErr w:type="spellStart"/>
            <w:r>
              <w:rPr>
                <w:rFonts w:ascii="Aptos Narrow" w:eastAsia="Times New Roman" w:hAnsi="Aptos Narrow"/>
                <w:color w:val="0F9ED5"/>
                <w:lang w:val="en-US" w:eastAsia="zh-CN"/>
              </w:rPr>
              <w:t>UE_data</w:t>
            </w:r>
            <w:proofErr w:type="spellEnd"/>
            <w:r>
              <w:rPr>
                <w:rFonts w:ascii="Aptos Narrow" w:eastAsia="Times New Roman" w:hAnsi="Aptos Narrow"/>
                <w:color w:val="0F9ED5"/>
                <w:lang w:val="en-US" w:eastAsia="zh-CN"/>
              </w:rPr>
              <w:t>)-</w:t>
            </w:r>
            <w:r w:rsidRPr="00040D7F">
              <w:rPr>
                <w:rFonts w:ascii="Aptos Narrow" w:eastAsia="Times New Roman" w:hAnsi="Aptos Narrow"/>
                <w:color w:val="FF0000"/>
                <w:lang w:val="en-US" w:eastAsia="zh-CN"/>
              </w:rPr>
              <w:t>D2</w:t>
            </w:r>
            <w:r>
              <w:rPr>
                <w:rFonts w:ascii="Aptos Narrow" w:eastAsia="Times New Roman" w:hAnsi="Aptos Narrow"/>
                <w:color w:val="FF0000"/>
                <w:lang w:val="en-US" w:eastAsia="zh-CN"/>
              </w:rPr>
              <w:t>(</w:t>
            </w:r>
            <w:proofErr w:type="spellStart"/>
            <w:r>
              <w:rPr>
                <w:rFonts w:ascii="Aptos Narrow" w:eastAsia="Times New Roman" w:hAnsi="Aptos Narrow"/>
                <w:color w:val="FF0000"/>
                <w:lang w:val="en-US" w:eastAsia="zh-CN"/>
              </w:rPr>
              <w:t>NW_data</w:t>
            </w:r>
            <w:proofErr w:type="spellEnd"/>
            <w:r>
              <w:rPr>
                <w:rFonts w:ascii="Aptos Narrow" w:eastAsia="Times New Roman" w:hAnsi="Aptos Narrow"/>
                <w:color w:val="FF0000"/>
                <w:lang w:val="en-US" w:eastAsia="zh-CN"/>
              </w:rPr>
              <w:t>)</w:t>
            </w:r>
          </w:p>
        </w:tc>
        <w:tc>
          <w:tcPr>
            <w:tcW w:w="1440" w:type="dxa"/>
            <w:tcBorders>
              <w:left w:val="single" w:sz="4" w:space="0" w:color="auto"/>
              <w:right w:val="single" w:sz="4" w:space="0" w:color="auto"/>
            </w:tcBorders>
            <w:shd w:val="clear" w:color="auto" w:fill="auto"/>
            <w:noWrap/>
            <w:vAlign w:val="center"/>
            <w:hideMark/>
          </w:tcPr>
          <w:p w14:paraId="589D7098"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left w:val="single" w:sz="4" w:space="0" w:color="auto"/>
              <w:right w:val="single" w:sz="4" w:space="0" w:color="auto"/>
            </w:tcBorders>
            <w:vAlign w:val="center"/>
          </w:tcPr>
          <w:p w14:paraId="2AF54FB6"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0.805</w:t>
            </w:r>
          </w:p>
        </w:tc>
      </w:tr>
      <w:tr w:rsidR="006577B5" w:rsidRPr="00040D7F" w14:paraId="18F99FEF" w14:textId="77777777" w:rsidTr="00016EEE">
        <w:trPr>
          <w:trHeight w:val="290"/>
          <w:jc w:val="center"/>
        </w:trPr>
        <w:tc>
          <w:tcPr>
            <w:tcW w:w="705" w:type="dxa"/>
            <w:tcBorders>
              <w:top w:val="nil"/>
              <w:left w:val="single" w:sz="4" w:space="0" w:color="auto"/>
              <w:bottom w:val="single" w:sz="4" w:space="0" w:color="auto"/>
              <w:right w:val="nil"/>
            </w:tcBorders>
          </w:tcPr>
          <w:p w14:paraId="3186D29F"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14</w:t>
            </w:r>
          </w:p>
        </w:tc>
        <w:tc>
          <w:tcPr>
            <w:tcW w:w="4746" w:type="dxa"/>
            <w:tcBorders>
              <w:top w:val="nil"/>
              <w:left w:val="single" w:sz="4" w:space="0" w:color="auto"/>
              <w:bottom w:val="single" w:sz="4" w:space="0" w:color="auto"/>
              <w:right w:val="single" w:sz="4" w:space="0" w:color="auto"/>
            </w:tcBorders>
            <w:shd w:val="clear" w:color="auto" w:fill="FFFF00"/>
            <w:noWrap/>
            <w:vAlign w:val="bottom"/>
            <w:hideMark/>
          </w:tcPr>
          <w:p w14:paraId="1C4AE53F" w14:textId="77777777" w:rsidR="006577B5" w:rsidRPr="00040D7F" w:rsidRDefault="006577B5">
            <w:pPr>
              <w:spacing w:after="0"/>
              <w:jc w:val="left"/>
              <w:rPr>
                <w:rFonts w:ascii="Aptos Narrow" w:eastAsia="Times New Roman" w:hAnsi="Aptos Narrow"/>
                <w:color w:val="000000"/>
                <w:lang w:val="en-US" w:eastAsia="zh-CN"/>
              </w:rPr>
            </w:pPr>
            <w:r>
              <w:rPr>
                <w:rFonts w:ascii="Aptos Narrow" w:eastAsia="Times New Roman" w:hAnsi="Aptos Narrow"/>
                <w:color w:val="000000"/>
                <w:lang w:val="en-US" w:eastAsia="zh-CN"/>
              </w:rPr>
              <w:t>actual</w:t>
            </w:r>
            <w:r w:rsidRPr="00040D7F">
              <w:rPr>
                <w:rFonts w:ascii="Aptos Narrow" w:eastAsia="Times New Roman" w:hAnsi="Aptos Narrow"/>
                <w:color w:val="000000"/>
                <w:lang w:val="en-US" w:eastAsia="zh-CN"/>
              </w:rPr>
              <w:t xml:space="preserve"> inference, </w:t>
            </w:r>
            <w:r w:rsidRPr="00040D7F">
              <w:rPr>
                <w:rFonts w:ascii="Aptos Narrow" w:eastAsia="Times New Roman" w:hAnsi="Aptos Narrow"/>
                <w:color w:val="4D93D9"/>
                <w:lang w:val="en-US" w:eastAsia="zh-CN"/>
              </w:rPr>
              <w:t>E2</w:t>
            </w:r>
            <w:r>
              <w:rPr>
                <w:rFonts w:ascii="Aptos Narrow" w:eastAsia="Times New Roman" w:hAnsi="Aptos Narrow"/>
                <w:color w:val="4D93D9"/>
                <w:lang w:val="en-US" w:eastAsia="zh-CN"/>
              </w:rPr>
              <w:t>(UE-data)</w:t>
            </w:r>
            <w:r>
              <w:rPr>
                <w:rFonts w:ascii="Aptos Narrow" w:eastAsia="Times New Roman" w:hAnsi="Aptos Narrow"/>
                <w:color w:val="000000"/>
                <w:lang w:val="en-US" w:eastAsia="zh-CN"/>
              </w:rPr>
              <w:t>-</w:t>
            </w:r>
            <w:r w:rsidRPr="00040D7F">
              <w:rPr>
                <w:rFonts w:ascii="Aptos Narrow" w:eastAsia="Times New Roman" w:hAnsi="Aptos Narrow"/>
                <w:color w:val="000000"/>
                <w:lang w:val="en-US" w:eastAsia="zh-CN"/>
              </w:rPr>
              <w:t>D1</w:t>
            </w:r>
            <w:r>
              <w:rPr>
                <w:rFonts w:ascii="Aptos Narrow" w:eastAsia="Times New Roman" w:hAnsi="Aptos Narrow"/>
                <w:color w:val="000000"/>
                <w:lang w:val="en-US" w:eastAsia="zh-CN"/>
              </w:rPr>
              <w:t>(</w:t>
            </w:r>
            <w:proofErr w:type="spellStart"/>
            <w:r>
              <w:rPr>
                <w:rFonts w:ascii="Aptos Narrow" w:eastAsia="Times New Roman" w:hAnsi="Aptos Narrow"/>
                <w:color w:val="000000"/>
                <w:lang w:val="en-US" w:eastAsia="zh-CN"/>
              </w:rPr>
              <w:t>NW_data</w:t>
            </w:r>
            <w:proofErr w:type="spellEnd"/>
            <w:r>
              <w:rPr>
                <w:rFonts w:ascii="Aptos Narrow" w:eastAsia="Times New Roman" w:hAnsi="Aptos Narrow"/>
                <w:color w:val="000000"/>
                <w:lang w:val="en-US" w:eastAsia="zh-CN"/>
              </w:rPr>
              <w:t>)</w:t>
            </w:r>
          </w:p>
        </w:tc>
        <w:tc>
          <w:tcPr>
            <w:tcW w:w="1440" w:type="dxa"/>
            <w:tcBorders>
              <w:left w:val="single" w:sz="4" w:space="0" w:color="auto"/>
              <w:bottom w:val="single" w:sz="4" w:space="0" w:color="auto"/>
              <w:right w:val="single" w:sz="4" w:space="0" w:color="auto"/>
            </w:tcBorders>
            <w:shd w:val="clear" w:color="auto" w:fill="auto"/>
            <w:noWrap/>
            <w:vAlign w:val="center"/>
            <w:hideMark/>
          </w:tcPr>
          <w:p w14:paraId="0049604E" w14:textId="77777777" w:rsidR="006577B5" w:rsidRPr="00040D7F" w:rsidRDefault="006577B5">
            <w:pPr>
              <w:spacing w:after="0"/>
              <w:jc w:val="center"/>
              <w:rPr>
                <w:rFonts w:ascii="Aptos Narrow" w:eastAsia="Times New Roman" w:hAnsi="Aptos Narrow"/>
                <w:color w:val="000000"/>
                <w:lang w:val="en-US" w:eastAsia="zh-CN"/>
              </w:rPr>
            </w:pPr>
          </w:p>
        </w:tc>
        <w:tc>
          <w:tcPr>
            <w:tcW w:w="1474" w:type="dxa"/>
            <w:tcBorders>
              <w:left w:val="single" w:sz="4" w:space="0" w:color="auto"/>
              <w:bottom w:val="single" w:sz="4" w:space="0" w:color="auto"/>
              <w:right w:val="single" w:sz="4" w:space="0" w:color="auto"/>
            </w:tcBorders>
            <w:shd w:val="clear" w:color="auto" w:fill="FFFF00"/>
            <w:vAlign w:val="center"/>
          </w:tcPr>
          <w:p w14:paraId="1A004F94" w14:textId="77777777" w:rsidR="006577B5" w:rsidRPr="00040D7F" w:rsidRDefault="006577B5">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0.803</w:t>
            </w:r>
          </w:p>
        </w:tc>
      </w:tr>
    </w:tbl>
    <w:p w14:paraId="10AF5283" w14:textId="77777777" w:rsidR="006577B5" w:rsidRDefault="006577B5" w:rsidP="006577B5">
      <w:pPr>
        <w:jc w:val="center"/>
      </w:pPr>
    </w:p>
    <w:p w14:paraId="25C6A874" w14:textId="5D0129D9" w:rsidR="00FC07D2" w:rsidRDefault="00FC07D2" w:rsidP="00FC07D2">
      <w:r>
        <w:t xml:space="preserve">Intuitively, the encoder-decoder pair can be considered as a quantization of continuous space. Specifically, the encoder performs a partition of a continuous space into bins while the decoder gives each bin a representative value. The ideal quantization (i.e., partition and mapping to the representative value) should be optimized according to the data distribution. This corresponds to the initial training of E1D1 based on NW side data. If the actual distribution is not matched with the distribution that the quantization is designed for, performance degradation will incur. An example can be seen from </w:t>
      </w:r>
      <w:r>
        <w:fldChar w:fldCharType="begin"/>
      </w:r>
      <w:r>
        <w:instrText xml:space="preserve"> REF _Ref174143014 \h </w:instrText>
      </w:r>
      <w:r>
        <w:fldChar w:fldCharType="separate"/>
      </w:r>
      <w:r>
        <w:t xml:space="preserve">Figure </w:t>
      </w:r>
      <w:r>
        <w:rPr>
          <w:noProof/>
        </w:rPr>
        <w:t>2</w:t>
      </w:r>
      <w:r>
        <w:noBreakHyphen/>
      </w:r>
      <w:r>
        <w:rPr>
          <w:noProof/>
        </w:rPr>
        <w:t>1</w:t>
      </w:r>
      <w:r>
        <w:fldChar w:fldCharType="end"/>
      </w:r>
      <w:r>
        <w:t xml:space="preserve">, </w:t>
      </w:r>
      <w:proofErr w:type="spellStart"/>
      <w:r>
        <w:t>NW_data</w:t>
      </w:r>
      <w:proofErr w:type="spellEnd"/>
      <w:r>
        <w:t xml:space="preserve"> (blue) is mismatched with </w:t>
      </w:r>
      <w:proofErr w:type="spellStart"/>
      <w:r>
        <w:t>UE_data</w:t>
      </w:r>
      <w:proofErr w:type="spellEnd"/>
      <w:r>
        <w:t xml:space="preserve"> (yellow). </w:t>
      </w:r>
    </w:p>
    <w:p w14:paraId="51392568" w14:textId="77777777" w:rsidR="00FC07D2" w:rsidRDefault="00FC07D2" w:rsidP="004A7E0C">
      <w:pPr>
        <w:pStyle w:val="ListParagraph"/>
        <w:numPr>
          <w:ilvl w:val="0"/>
          <w:numId w:val="14"/>
        </w:numPr>
        <w:contextualSpacing w:val="0"/>
      </w:pPr>
      <w:r>
        <w:t xml:space="preserve">D1 sharing allows UE to </w:t>
      </w:r>
      <w:r w:rsidRPr="009E23F7">
        <w:t>develop E2 such that points in yellow region is mapped to the nearest points in the blue through E2-D1. In particular, points in yellow that is outside blue can be learned to be mapped to nearest points in blue</w:t>
      </w:r>
      <w:r>
        <w:t xml:space="preserve"> (though the representative </w:t>
      </w:r>
      <w:proofErr w:type="gramStart"/>
      <w:r>
        <w:t>points</w:t>
      </w:r>
      <w:proofErr w:type="gramEnd"/>
      <w:r>
        <w:t xml:space="preserve"> in each bin is optimally designed for the yellow region).</w:t>
      </w:r>
    </w:p>
    <w:p w14:paraId="185CFAA0" w14:textId="77777777" w:rsidR="00FC07D2" w:rsidRDefault="00FC07D2" w:rsidP="004A7E0C">
      <w:pPr>
        <w:pStyle w:val="ListParagraph"/>
        <w:numPr>
          <w:ilvl w:val="0"/>
          <w:numId w:val="14"/>
        </w:numPr>
        <w:contextualSpacing w:val="0"/>
      </w:pPr>
      <w:r>
        <w:t xml:space="preserve">With E1 sharing </w:t>
      </w:r>
      <w:r w:rsidRPr="00BD21E0">
        <w:t xml:space="preserve">and without having </w:t>
      </w:r>
      <w:proofErr w:type="spellStart"/>
      <w:r w:rsidRPr="00BD21E0">
        <w:t>NW_data</w:t>
      </w:r>
      <w:proofErr w:type="spellEnd"/>
      <w:r w:rsidRPr="00BD21E0">
        <w:t xml:space="preserve">, UE can only obtain </w:t>
      </w:r>
      <w:r>
        <w:t>good</w:t>
      </w:r>
      <w:r w:rsidRPr="00BD21E0">
        <w:t xml:space="preserve"> mapping for the intersection </w:t>
      </w:r>
      <w:r>
        <w:t xml:space="preserve">part </w:t>
      </w:r>
      <w:r w:rsidRPr="00BD21E0">
        <w:t xml:space="preserve">of blue and yellow. While the </w:t>
      </w:r>
      <w:r>
        <w:t>shared E1</w:t>
      </w:r>
      <w:r w:rsidRPr="00BD21E0">
        <w:t xml:space="preserve"> will still give some mapping for the yellow region outside of blue, such mapping is bogus as the E1 was not trained for such </w:t>
      </w:r>
      <w:r>
        <w:t>those outliers</w:t>
      </w:r>
      <w:r w:rsidRPr="00BD21E0">
        <w:t>. Furthermore, UE does not even know the blue region boundary, so UE has no idea whether the encoder response is bogus or not.</w:t>
      </w:r>
      <w:r>
        <w:t xml:space="preserve"> </w:t>
      </w:r>
    </w:p>
    <w:p w14:paraId="4207788F" w14:textId="77777777" w:rsidR="00FC07D2" w:rsidRDefault="00FC07D2" w:rsidP="004A7E0C">
      <w:pPr>
        <w:pStyle w:val="ListParagraph"/>
        <w:numPr>
          <w:ilvl w:val="0"/>
          <w:numId w:val="14"/>
        </w:numPr>
        <w:contextualSpacing w:val="0"/>
      </w:pPr>
      <w:r>
        <w:t>In short, D1 sharing allows UE to handle the points outside the blue region more properly, while E1 sharing alone can’t.</w:t>
      </w:r>
    </w:p>
    <w:p w14:paraId="33A8D4C6" w14:textId="77777777" w:rsidR="00FC07D2" w:rsidRDefault="00FC07D2" w:rsidP="00FC07D2">
      <w:pPr>
        <w:rPr>
          <w:b/>
          <w:bCs/>
          <w:i/>
          <w:iCs/>
        </w:rPr>
      </w:pPr>
    </w:p>
    <w:p w14:paraId="6EF78D10" w14:textId="77777777" w:rsidR="00FC07D2" w:rsidRPr="00711A1A" w:rsidRDefault="00FC07D2" w:rsidP="004A7E0C">
      <w:pPr>
        <w:pStyle w:val="Observation"/>
        <w:rPr>
          <w:rStyle w:val="Strong"/>
          <w:b/>
          <w:bCs/>
        </w:rPr>
      </w:pPr>
      <w:bookmarkStart w:id="6" w:name="_Ref174127913"/>
      <w:r w:rsidRPr="00711A1A">
        <w:rPr>
          <w:rStyle w:val="Strong"/>
          <w:b/>
          <w:bCs/>
          <w:noProof/>
        </w:rPr>
        <w:lastRenderedPageBreak/>
        <mc:AlternateContent>
          <mc:Choice Requires="wps">
            <w:drawing>
              <wp:anchor distT="0" distB="0" distL="114300" distR="114300" simplePos="0" relativeHeight="251658241" behindDoc="0" locked="0" layoutInCell="1" allowOverlap="1" wp14:anchorId="3F275D1C" wp14:editId="642BE38C">
                <wp:simplePos x="0" y="0"/>
                <wp:positionH relativeFrom="column">
                  <wp:posOffset>94615</wp:posOffset>
                </wp:positionH>
                <wp:positionV relativeFrom="paragraph">
                  <wp:posOffset>2616200</wp:posOffset>
                </wp:positionV>
                <wp:extent cx="5609590" cy="635"/>
                <wp:effectExtent l="0" t="0" r="0" b="0"/>
                <wp:wrapTopAndBottom/>
                <wp:docPr id="882241111" name="Text Box 1"/>
                <wp:cNvGraphicFramePr/>
                <a:graphic xmlns:a="http://schemas.openxmlformats.org/drawingml/2006/main">
                  <a:graphicData uri="http://schemas.microsoft.com/office/word/2010/wordprocessingShape">
                    <wps:wsp>
                      <wps:cNvSpPr txBox="1"/>
                      <wps:spPr>
                        <a:xfrm>
                          <a:off x="0" y="0"/>
                          <a:ext cx="5609590" cy="635"/>
                        </a:xfrm>
                        <a:prstGeom prst="rect">
                          <a:avLst/>
                        </a:prstGeom>
                        <a:solidFill>
                          <a:prstClr val="white"/>
                        </a:solidFill>
                        <a:ln>
                          <a:noFill/>
                        </a:ln>
                      </wps:spPr>
                      <wps:txbx>
                        <w:txbxContent>
                          <w:p w14:paraId="682D97B3" w14:textId="53C7272A" w:rsidR="00FC07D2" w:rsidRPr="004C0993" w:rsidRDefault="00FC07D2" w:rsidP="00FC07D2">
                            <w:pPr>
                              <w:pStyle w:val="Caption"/>
                              <w:rPr>
                                <w:noProof/>
                                <w:sz w:val="22"/>
                                <w:szCs w:val="22"/>
                              </w:rPr>
                            </w:pPr>
                            <w:bookmarkStart w:id="7" w:name="_Ref174143014"/>
                            <w:bookmarkStart w:id="8" w:name="_Ref174129256"/>
                            <w:r>
                              <w:t xml:space="preserve">Figure </w:t>
                            </w:r>
                            <w:r w:rsidR="00344346">
                              <w:fldChar w:fldCharType="begin"/>
                            </w:r>
                            <w:r w:rsidR="00344346">
                              <w:instrText xml:space="preserve"> STYLEREF 1 \s </w:instrText>
                            </w:r>
                            <w:r w:rsidR="00344346">
                              <w:fldChar w:fldCharType="separate"/>
                            </w:r>
                            <w:r w:rsidR="00344346">
                              <w:rPr>
                                <w:noProof/>
                              </w:rPr>
                              <w:t>2</w:t>
                            </w:r>
                            <w:r w:rsidR="00344346">
                              <w:fldChar w:fldCharType="end"/>
                            </w:r>
                            <w:r w:rsidR="00344346">
                              <w:noBreakHyphen/>
                            </w:r>
                            <w:r w:rsidR="00344346">
                              <w:fldChar w:fldCharType="begin"/>
                            </w:r>
                            <w:r w:rsidR="00344346">
                              <w:instrText xml:space="preserve"> SEQ Figure \* ARABIC \s 1 </w:instrText>
                            </w:r>
                            <w:r w:rsidR="00344346">
                              <w:fldChar w:fldCharType="separate"/>
                            </w:r>
                            <w:r w:rsidR="00344346">
                              <w:rPr>
                                <w:noProof/>
                              </w:rPr>
                              <w:t>1</w:t>
                            </w:r>
                            <w:r w:rsidR="00344346">
                              <w:fldChar w:fldCharType="end"/>
                            </w:r>
                            <w:bookmarkEnd w:id="7"/>
                            <w:r>
                              <w:t>. Illustration of NW side and UE side distribution mismatch and the encoder-decoder pairs trained using NW side data.</w:t>
                            </w:r>
                            <w:bookmarkEnd w:id="8"/>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F275D1C" id="_x0000_t202" coordsize="21600,21600" o:spt="202" path="m,l,21600r21600,l21600,xe">
                <v:stroke joinstyle="miter"/>
                <v:path gradientshapeok="t" o:connecttype="rect"/>
              </v:shapetype>
              <v:shape id="Text Box 1" o:spid="_x0000_s1026" type="#_x0000_t202" style="position:absolute;left:0;text-align:left;margin-left:7.45pt;margin-top:206pt;width:441.7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" stroked="f">
                <v:textbox style="mso-fit-shape-to-text:t" inset="0,0,0,0">
                  <w:txbxContent>
                    <w:p w14:paraId="682D97B3" w14:textId="53C7272A" w:rsidR="00FC07D2" w:rsidRPr="004C0993" w:rsidRDefault="00FC07D2" w:rsidP="00FC07D2">
                      <w:pPr>
                        <w:pStyle w:val="Caption"/>
                        <w:rPr>
                          <w:noProof/>
                          <w:sz w:val="22"/>
                          <w:szCs w:val="22"/>
                        </w:rPr>
                      </w:pPr>
                      <w:bookmarkStart w:id="9" w:name="_Ref174143014"/>
                      <w:bookmarkStart w:id="10" w:name="_Ref174129256"/>
                      <w:r>
                        <w:t xml:space="preserve">Figure </w:t>
                      </w:r>
                      <w:r w:rsidR="00344346">
                        <w:fldChar w:fldCharType="begin"/>
                      </w:r>
                      <w:r w:rsidR="00344346">
                        <w:instrText xml:space="preserve"> STYLEREF 1 \s </w:instrText>
                      </w:r>
                      <w:r w:rsidR="00344346">
                        <w:fldChar w:fldCharType="separate"/>
                      </w:r>
                      <w:r w:rsidR="00344346">
                        <w:rPr>
                          <w:noProof/>
                        </w:rPr>
                        <w:t>2</w:t>
                      </w:r>
                      <w:r w:rsidR="00344346">
                        <w:fldChar w:fldCharType="end"/>
                      </w:r>
                      <w:r w:rsidR="00344346">
                        <w:noBreakHyphen/>
                      </w:r>
                      <w:r w:rsidR="00344346">
                        <w:fldChar w:fldCharType="begin"/>
                      </w:r>
                      <w:r w:rsidR="00344346">
                        <w:instrText xml:space="preserve"> SEQ Figure \* ARABIC \s 1 </w:instrText>
                      </w:r>
                      <w:r w:rsidR="00344346">
                        <w:fldChar w:fldCharType="separate"/>
                      </w:r>
                      <w:r w:rsidR="00344346">
                        <w:rPr>
                          <w:noProof/>
                        </w:rPr>
                        <w:t>1</w:t>
                      </w:r>
                      <w:r w:rsidR="00344346">
                        <w:fldChar w:fldCharType="end"/>
                      </w:r>
                      <w:bookmarkEnd w:id="9"/>
                      <w:r>
                        <w:t>. Illustration of NW side and UE side distribution mismatch and the encoder-decoder pairs trained using NW side data.</w:t>
                      </w:r>
                      <w:bookmarkEnd w:id="10"/>
                    </w:p>
                  </w:txbxContent>
                </v:textbox>
                <w10:wrap type="topAndBottom"/>
              </v:shape>
            </w:pict>
          </mc:Fallback>
        </mc:AlternateContent>
      </w:r>
      <w:r w:rsidRPr="00711A1A">
        <w:rPr>
          <w:rStyle w:val="Strong"/>
          <w:b/>
          <w:bCs/>
          <w:noProof/>
        </w:rPr>
        <mc:AlternateContent>
          <mc:Choice Requires="wpg">
            <w:drawing>
              <wp:anchor distT="0" distB="0" distL="114300" distR="114300" simplePos="0" relativeHeight="251658240" behindDoc="0" locked="0" layoutInCell="1" allowOverlap="1" wp14:anchorId="02C54CAD" wp14:editId="54F4C0AC">
                <wp:simplePos x="0" y="0"/>
                <wp:positionH relativeFrom="margin">
                  <wp:posOffset>95003</wp:posOffset>
                </wp:positionH>
                <wp:positionV relativeFrom="paragraph">
                  <wp:posOffset>118752</wp:posOffset>
                </wp:positionV>
                <wp:extent cx="5609590" cy="2440379"/>
                <wp:effectExtent l="0" t="0" r="0" b="0"/>
                <wp:wrapTopAndBottom/>
                <wp:docPr id="142" name="Group 141">
                  <a:extLst xmlns:a="http://schemas.openxmlformats.org/drawingml/2006/main">
                    <a:ext uri="{FF2B5EF4-FFF2-40B4-BE49-F238E27FC236}">
                      <a16:creationId xmlns:a16="http://schemas.microsoft.com/office/drawing/2014/main" id="{043EA2BD-6A9E-785E-3234-33B8D01658C6}"/>
                    </a:ext>
                  </a:extLst>
                </wp:docPr>
                <wp:cNvGraphicFramePr/>
                <a:graphic xmlns:a="http://schemas.openxmlformats.org/drawingml/2006/main">
                  <a:graphicData uri="http://schemas.microsoft.com/office/word/2010/wordprocessingGroup">
                    <wpg:wgp>
                      <wpg:cNvGrpSpPr/>
                      <wpg:grpSpPr>
                        <a:xfrm>
                          <a:off x="0" y="0"/>
                          <a:ext cx="5609590" cy="2440379"/>
                          <a:chOff x="0" y="0"/>
                          <a:chExt cx="5609914" cy="2407008"/>
                        </a:xfrm>
                      </wpg:grpSpPr>
                      <wps:wsp>
                        <wps:cNvPr id="2108122514" name="Oval 2108122514">
                          <a:extLst>
                            <a:ext uri="{FF2B5EF4-FFF2-40B4-BE49-F238E27FC236}">
                              <a16:creationId xmlns:a16="http://schemas.microsoft.com/office/drawing/2014/main" id="{A0A82CA7-62C3-8694-568D-2CD0CA6A213D}"/>
                            </a:ext>
                          </a:extLst>
                        </wps:cNvPr>
                        <wps:cNvSpPr/>
                        <wps:spPr>
                          <a:xfrm>
                            <a:off x="999494" y="641779"/>
                            <a:ext cx="816311" cy="1239242"/>
                          </a:xfrm>
                          <a:prstGeom prst="ellipse">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60265339" name="Oval 1560265339">
                          <a:extLst>
                            <a:ext uri="{FF2B5EF4-FFF2-40B4-BE49-F238E27FC236}">
                              <a16:creationId xmlns:a16="http://schemas.microsoft.com/office/drawing/2014/main" id="{A792422A-2A5E-29A8-6E8F-020F04119021}"/>
                            </a:ext>
                          </a:extLst>
                        </wps:cNvPr>
                        <wps:cNvSpPr/>
                        <wps:spPr>
                          <a:xfrm>
                            <a:off x="3026820" y="893527"/>
                            <a:ext cx="400740" cy="70144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15090034" name="Oval 1415090034">
                          <a:extLst>
                            <a:ext uri="{FF2B5EF4-FFF2-40B4-BE49-F238E27FC236}">
                              <a16:creationId xmlns:a16="http://schemas.microsoft.com/office/drawing/2014/main" id="{FCCAC6A5-E710-EF22-6BD1-8EBDF7367371}"/>
                            </a:ext>
                          </a:extLst>
                        </wps:cNvPr>
                        <wps:cNvSpPr/>
                        <wps:spPr>
                          <a:xfrm>
                            <a:off x="4650225" y="709534"/>
                            <a:ext cx="681226" cy="109361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845977767" name="Group 845977767">
                          <a:extLst>
                            <a:ext uri="{FF2B5EF4-FFF2-40B4-BE49-F238E27FC236}">
                              <a16:creationId xmlns:a16="http://schemas.microsoft.com/office/drawing/2014/main" id="{EC7522CB-CB0A-C06B-215D-FB1171F5DC95}"/>
                            </a:ext>
                          </a:extLst>
                        </wpg:cNvPr>
                        <wpg:cNvGrpSpPr/>
                        <wpg:grpSpPr>
                          <a:xfrm>
                            <a:off x="4744995" y="785597"/>
                            <a:ext cx="468551" cy="913396"/>
                            <a:chOff x="4745004" y="785602"/>
                            <a:chExt cx="492863" cy="1031533"/>
                          </a:xfrm>
                        </wpg:grpSpPr>
                        <wps:wsp>
                          <wps:cNvPr id="713373681" name="Oval 713373681">
                            <a:extLst>
                              <a:ext uri="{FF2B5EF4-FFF2-40B4-BE49-F238E27FC236}">
                                <a16:creationId xmlns:a16="http://schemas.microsoft.com/office/drawing/2014/main" id="{DD48C455-A39B-A7BC-EA05-D44517F21F5E}"/>
                              </a:ext>
                            </a:extLst>
                          </wps:cNvPr>
                          <wps:cNvSpPr/>
                          <wps:spPr>
                            <a:xfrm>
                              <a:off x="4980448" y="785602"/>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2366128" name="Oval 1012366128">
                            <a:extLst>
                              <a:ext uri="{FF2B5EF4-FFF2-40B4-BE49-F238E27FC236}">
                                <a16:creationId xmlns:a16="http://schemas.microsoft.com/office/drawing/2014/main" id="{E31BBAE0-77A5-851A-0DA7-EB11491ED99A}"/>
                              </a:ext>
                            </a:extLst>
                          </wps:cNvPr>
                          <wps:cNvSpPr/>
                          <wps:spPr>
                            <a:xfrm>
                              <a:off x="4841231" y="907894"/>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313306" name="Oval 64313306">
                            <a:extLst>
                              <a:ext uri="{FF2B5EF4-FFF2-40B4-BE49-F238E27FC236}">
                                <a16:creationId xmlns:a16="http://schemas.microsoft.com/office/drawing/2014/main" id="{0B4E65AA-3ABA-3394-D91B-90D243104A3A}"/>
                              </a:ext>
                            </a:extLst>
                          </wps:cNvPr>
                          <wps:cNvSpPr/>
                          <wps:spPr>
                            <a:xfrm>
                              <a:off x="4982953" y="921187"/>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470948" name="Oval 54470948">
                            <a:extLst>
                              <a:ext uri="{FF2B5EF4-FFF2-40B4-BE49-F238E27FC236}">
                                <a16:creationId xmlns:a16="http://schemas.microsoft.com/office/drawing/2014/main" id="{DFEC080B-670F-AE6F-27A2-849E5C3C3E22}"/>
                              </a:ext>
                            </a:extLst>
                          </wps:cNvPr>
                          <wps:cNvSpPr/>
                          <wps:spPr>
                            <a:xfrm>
                              <a:off x="4745004" y="1059916"/>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3930381" name="Oval 803930381">
                            <a:extLst>
                              <a:ext uri="{FF2B5EF4-FFF2-40B4-BE49-F238E27FC236}">
                                <a16:creationId xmlns:a16="http://schemas.microsoft.com/office/drawing/2014/main" id="{027C466C-6DD3-B6B9-60AF-59A1C5FCBC1F}"/>
                              </a:ext>
                            </a:extLst>
                          </wps:cNvPr>
                          <wps:cNvSpPr/>
                          <wps:spPr>
                            <a:xfrm>
                              <a:off x="4934729" y="1302403"/>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5343251" name="Oval 775343251">
                            <a:extLst>
                              <a:ext uri="{FF2B5EF4-FFF2-40B4-BE49-F238E27FC236}">
                                <a16:creationId xmlns:a16="http://schemas.microsoft.com/office/drawing/2014/main" id="{453C5DE1-DE94-76E5-8D28-F37F21FB6FAA}"/>
                              </a:ext>
                            </a:extLst>
                          </wps:cNvPr>
                          <wps:cNvSpPr/>
                          <wps:spPr>
                            <a:xfrm>
                              <a:off x="5192148" y="1099311"/>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34736465" name="Oval 1834736465">
                            <a:extLst>
                              <a:ext uri="{FF2B5EF4-FFF2-40B4-BE49-F238E27FC236}">
                                <a16:creationId xmlns:a16="http://schemas.microsoft.com/office/drawing/2014/main" id="{590983E2-8985-45E0-12B5-D914C17A2002}"/>
                              </a:ext>
                            </a:extLst>
                          </wps:cNvPr>
                          <wps:cNvSpPr/>
                          <wps:spPr>
                            <a:xfrm>
                              <a:off x="4994895" y="1148574"/>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44230690" name="Oval 1544230690">
                            <a:extLst>
                              <a:ext uri="{FF2B5EF4-FFF2-40B4-BE49-F238E27FC236}">
                                <a16:creationId xmlns:a16="http://schemas.microsoft.com/office/drawing/2014/main" id="{E6A20951-767C-AC3D-D2B4-E341F2B47160}"/>
                              </a:ext>
                            </a:extLst>
                          </wps:cNvPr>
                          <wps:cNvSpPr/>
                          <wps:spPr>
                            <a:xfrm>
                              <a:off x="4818371" y="1238928"/>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5804625" name="Oval 355804625">
                            <a:extLst>
                              <a:ext uri="{FF2B5EF4-FFF2-40B4-BE49-F238E27FC236}">
                                <a16:creationId xmlns:a16="http://schemas.microsoft.com/office/drawing/2014/main" id="{A7A0D912-EDA2-0B75-1CE7-078274FC917A}"/>
                              </a:ext>
                            </a:extLst>
                          </wps:cNvPr>
                          <wps:cNvSpPr/>
                          <wps:spPr>
                            <a:xfrm>
                              <a:off x="5121913" y="1271506"/>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79811823" name="Oval 1479811823">
                            <a:extLst>
                              <a:ext uri="{FF2B5EF4-FFF2-40B4-BE49-F238E27FC236}">
                                <a16:creationId xmlns:a16="http://schemas.microsoft.com/office/drawing/2014/main" id="{0D67DE59-E421-7210-784A-076D305DA1F7}"/>
                              </a:ext>
                            </a:extLst>
                          </wps:cNvPr>
                          <wps:cNvSpPr/>
                          <wps:spPr>
                            <a:xfrm>
                              <a:off x="5138042" y="931985"/>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0195729" name="Oval 200195729">
                            <a:extLst>
                              <a:ext uri="{FF2B5EF4-FFF2-40B4-BE49-F238E27FC236}">
                                <a16:creationId xmlns:a16="http://schemas.microsoft.com/office/drawing/2014/main" id="{54DD6E95-4FE9-A3FE-7F96-E6B9CDCC8544}"/>
                              </a:ext>
                            </a:extLst>
                          </wps:cNvPr>
                          <wps:cNvSpPr/>
                          <wps:spPr>
                            <a:xfrm>
                              <a:off x="4780614" y="1484493"/>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21593635" name="Oval 2021593635">
                            <a:extLst>
                              <a:ext uri="{FF2B5EF4-FFF2-40B4-BE49-F238E27FC236}">
                                <a16:creationId xmlns:a16="http://schemas.microsoft.com/office/drawing/2014/main" id="{82B5EB9B-32FB-D05D-CC3A-3BB893515DA6}"/>
                              </a:ext>
                            </a:extLst>
                          </wps:cNvPr>
                          <wps:cNvSpPr/>
                          <wps:spPr>
                            <a:xfrm>
                              <a:off x="5018908" y="1447679"/>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7275855" name="Oval 937275855">
                            <a:extLst>
                              <a:ext uri="{FF2B5EF4-FFF2-40B4-BE49-F238E27FC236}">
                                <a16:creationId xmlns:a16="http://schemas.microsoft.com/office/drawing/2014/main" id="{CE70DA60-6AC5-3329-EA4F-BB6FDC8932AB}"/>
                              </a:ext>
                            </a:extLst>
                          </wps:cNvPr>
                          <wps:cNvSpPr/>
                          <wps:spPr>
                            <a:xfrm>
                              <a:off x="4871042" y="1431341"/>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2140361" name="Oval 592140361">
                            <a:extLst>
                              <a:ext uri="{FF2B5EF4-FFF2-40B4-BE49-F238E27FC236}">
                                <a16:creationId xmlns:a16="http://schemas.microsoft.com/office/drawing/2014/main" id="{DB8E2D91-5864-B0C4-A607-84457C4D6CE7}"/>
                              </a:ext>
                            </a:extLst>
                          </wps:cNvPr>
                          <wps:cNvSpPr/>
                          <wps:spPr>
                            <a:xfrm>
                              <a:off x="5183761" y="1447679"/>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0080527" name="Oval 900080527">
                            <a:extLst>
                              <a:ext uri="{FF2B5EF4-FFF2-40B4-BE49-F238E27FC236}">
                                <a16:creationId xmlns:a16="http://schemas.microsoft.com/office/drawing/2014/main" id="{51A7BB4A-1AC8-00A2-91FE-E87A0FF45C85}"/>
                              </a:ext>
                            </a:extLst>
                          </wps:cNvPr>
                          <wps:cNvSpPr/>
                          <wps:spPr>
                            <a:xfrm>
                              <a:off x="4872518" y="1591545"/>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0105478" name="Oval 330105478">
                            <a:extLst>
                              <a:ext uri="{FF2B5EF4-FFF2-40B4-BE49-F238E27FC236}">
                                <a16:creationId xmlns:a16="http://schemas.microsoft.com/office/drawing/2014/main" id="{86A1D324-B28B-CEB4-1B14-15187F4677D5}"/>
                              </a:ext>
                            </a:extLst>
                          </wps:cNvPr>
                          <wps:cNvSpPr/>
                          <wps:spPr>
                            <a:xfrm>
                              <a:off x="5015477" y="1633996"/>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5691258" name="Oval 545691258">
                            <a:extLst>
                              <a:ext uri="{FF2B5EF4-FFF2-40B4-BE49-F238E27FC236}">
                                <a16:creationId xmlns:a16="http://schemas.microsoft.com/office/drawing/2014/main" id="{9A6BEECB-801D-72D6-17D8-1C133996B246}"/>
                              </a:ext>
                            </a:extLst>
                          </wps:cNvPr>
                          <wps:cNvSpPr/>
                          <wps:spPr>
                            <a:xfrm>
                              <a:off x="5191723" y="1575255"/>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06473993" name="Oval 1606473993">
                            <a:extLst>
                              <a:ext uri="{FF2B5EF4-FFF2-40B4-BE49-F238E27FC236}">
                                <a16:creationId xmlns:a16="http://schemas.microsoft.com/office/drawing/2014/main" id="{1E227549-217D-2A50-55E5-DEBD0C428FCD}"/>
                              </a:ext>
                            </a:extLst>
                          </wps:cNvPr>
                          <wps:cNvSpPr/>
                          <wps:spPr>
                            <a:xfrm>
                              <a:off x="4896972" y="1750308"/>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8452199" name="Oval 268452199">
                            <a:extLst>
                              <a:ext uri="{FF2B5EF4-FFF2-40B4-BE49-F238E27FC236}">
                                <a16:creationId xmlns:a16="http://schemas.microsoft.com/office/drawing/2014/main" id="{D4AF286D-B4F8-DF95-AF9A-18A185902327}"/>
                              </a:ext>
                            </a:extLst>
                          </wps:cNvPr>
                          <wps:cNvSpPr/>
                          <wps:spPr>
                            <a:xfrm>
                              <a:off x="5026167" y="1771416"/>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20263307" name="Oval 1420263307">
                            <a:extLst>
                              <a:ext uri="{FF2B5EF4-FFF2-40B4-BE49-F238E27FC236}">
                                <a16:creationId xmlns:a16="http://schemas.microsoft.com/office/drawing/2014/main" id="{F3D18BD2-BC82-8B34-E114-108007EAD801}"/>
                              </a:ext>
                            </a:extLst>
                          </wps:cNvPr>
                          <wps:cNvSpPr/>
                          <wps:spPr>
                            <a:xfrm>
                              <a:off x="5172267" y="1752461"/>
                              <a:ext cx="45719" cy="45719"/>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33031544" name="Group 733031544">
                          <a:extLst>
                            <a:ext uri="{FF2B5EF4-FFF2-40B4-BE49-F238E27FC236}">
                              <a16:creationId xmlns:a16="http://schemas.microsoft.com/office/drawing/2014/main" id="{014EE9E7-77FD-C4B4-859A-742551F20D75}"/>
                            </a:ext>
                          </a:extLst>
                        </wpg:cNvPr>
                        <wpg:cNvGrpSpPr/>
                        <wpg:grpSpPr>
                          <a:xfrm>
                            <a:off x="3104373" y="985717"/>
                            <a:ext cx="233338" cy="494839"/>
                            <a:chOff x="3104367" y="985713"/>
                            <a:chExt cx="492863" cy="1031533"/>
                          </a:xfrm>
                        </wpg:grpSpPr>
                        <wps:wsp>
                          <wps:cNvPr id="1097629879" name="Oval 1097629879">
                            <a:extLst>
                              <a:ext uri="{FF2B5EF4-FFF2-40B4-BE49-F238E27FC236}">
                                <a16:creationId xmlns:a16="http://schemas.microsoft.com/office/drawing/2014/main" id="{934A7750-D23C-192E-D488-3C768B5EFE9F}"/>
                              </a:ext>
                            </a:extLst>
                          </wps:cNvPr>
                          <wps:cNvSpPr/>
                          <wps:spPr>
                            <a:xfrm>
                              <a:off x="3339811" y="985713"/>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82857585" name="Oval 1482857585">
                            <a:extLst>
                              <a:ext uri="{FF2B5EF4-FFF2-40B4-BE49-F238E27FC236}">
                                <a16:creationId xmlns:a16="http://schemas.microsoft.com/office/drawing/2014/main" id="{1177CB95-AA5A-9DC6-B794-66E6CDD59F25}"/>
                              </a:ext>
                            </a:extLst>
                          </wps:cNvPr>
                          <wps:cNvSpPr/>
                          <wps:spPr>
                            <a:xfrm>
                              <a:off x="3200594" y="1108005"/>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4880981" name="Oval 274880981">
                            <a:extLst>
                              <a:ext uri="{FF2B5EF4-FFF2-40B4-BE49-F238E27FC236}">
                                <a16:creationId xmlns:a16="http://schemas.microsoft.com/office/drawing/2014/main" id="{0BE80A38-674D-B101-8667-E5D8FA759662}"/>
                              </a:ext>
                            </a:extLst>
                          </wps:cNvPr>
                          <wps:cNvSpPr/>
                          <wps:spPr>
                            <a:xfrm>
                              <a:off x="3342316" y="1121298"/>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9407584" name="Oval 1539407584">
                            <a:extLst>
                              <a:ext uri="{FF2B5EF4-FFF2-40B4-BE49-F238E27FC236}">
                                <a16:creationId xmlns:a16="http://schemas.microsoft.com/office/drawing/2014/main" id="{9316ADB7-42F3-C96F-1B0D-E95D8E3F9701}"/>
                              </a:ext>
                            </a:extLst>
                          </wps:cNvPr>
                          <wps:cNvSpPr/>
                          <wps:spPr>
                            <a:xfrm>
                              <a:off x="3104367" y="1260027"/>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96650888" name="Oval 1096650888">
                            <a:extLst>
                              <a:ext uri="{FF2B5EF4-FFF2-40B4-BE49-F238E27FC236}">
                                <a16:creationId xmlns:a16="http://schemas.microsoft.com/office/drawing/2014/main" id="{B58C4EBF-0344-03A0-F572-25B1E3760118}"/>
                              </a:ext>
                            </a:extLst>
                          </wps:cNvPr>
                          <wps:cNvSpPr/>
                          <wps:spPr>
                            <a:xfrm>
                              <a:off x="3294092" y="1502514"/>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27122126" name="Oval 1327122126">
                            <a:extLst>
                              <a:ext uri="{FF2B5EF4-FFF2-40B4-BE49-F238E27FC236}">
                                <a16:creationId xmlns:a16="http://schemas.microsoft.com/office/drawing/2014/main" id="{7347312F-4312-051B-C56F-1F8D99B49699}"/>
                              </a:ext>
                            </a:extLst>
                          </wps:cNvPr>
                          <wps:cNvSpPr/>
                          <wps:spPr>
                            <a:xfrm>
                              <a:off x="3551511" y="1299422"/>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1222495" name="Oval 341222495">
                            <a:extLst>
                              <a:ext uri="{FF2B5EF4-FFF2-40B4-BE49-F238E27FC236}">
                                <a16:creationId xmlns:a16="http://schemas.microsoft.com/office/drawing/2014/main" id="{28AD98BD-4214-8FC8-B972-86195AA10026}"/>
                              </a:ext>
                            </a:extLst>
                          </wps:cNvPr>
                          <wps:cNvSpPr/>
                          <wps:spPr>
                            <a:xfrm>
                              <a:off x="3354258" y="1348685"/>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7956627" name="Oval 1067956627">
                            <a:extLst>
                              <a:ext uri="{FF2B5EF4-FFF2-40B4-BE49-F238E27FC236}">
                                <a16:creationId xmlns:a16="http://schemas.microsoft.com/office/drawing/2014/main" id="{90164434-50A6-B232-71E4-A81CF50104A1}"/>
                              </a:ext>
                            </a:extLst>
                          </wps:cNvPr>
                          <wps:cNvSpPr/>
                          <wps:spPr>
                            <a:xfrm>
                              <a:off x="3177734" y="1439039"/>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6310677" name="Oval 1286310677">
                            <a:extLst>
                              <a:ext uri="{FF2B5EF4-FFF2-40B4-BE49-F238E27FC236}">
                                <a16:creationId xmlns:a16="http://schemas.microsoft.com/office/drawing/2014/main" id="{914E1BE7-0434-EFA1-937C-241A87D8307A}"/>
                              </a:ext>
                            </a:extLst>
                          </wps:cNvPr>
                          <wps:cNvSpPr/>
                          <wps:spPr>
                            <a:xfrm>
                              <a:off x="3481276" y="1471617"/>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7068068" name="Oval 577068068">
                            <a:extLst>
                              <a:ext uri="{FF2B5EF4-FFF2-40B4-BE49-F238E27FC236}">
                                <a16:creationId xmlns:a16="http://schemas.microsoft.com/office/drawing/2014/main" id="{9985635B-3EA3-3A8F-0E1A-65B2E32786AA}"/>
                              </a:ext>
                            </a:extLst>
                          </wps:cNvPr>
                          <wps:cNvSpPr/>
                          <wps:spPr>
                            <a:xfrm>
                              <a:off x="3497405" y="1132096"/>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6612850" name="Oval 516612850">
                            <a:extLst>
                              <a:ext uri="{FF2B5EF4-FFF2-40B4-BE49-F238E27FC236}">
                                <a16:creationId xmlns:a16="http://schemas.microsoft.com/office/drawing/2014/main" id="{B40CBFE0-36FB-5C45-530B-ABA4B3E22C43}"/>
                              </a:ext>
                            </a:extLst>
                          </wps:cNvPr>
                          <wps:cNvSpPr/>
                          <wps:spPr>
                            <a:xfrm>
                              <a:off x="3139977" y="1684604"/>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5682198" name="Oval 1005682198">
                            <a:extLst>
                              <a:ext uri="{FF2B5EF4-FFF2-40B4-BE49-F238E27FC236}">
                                <a16:creationId xmlns:a16="http://schemas.microsoft.com/office/drawing/2014/main" id="{9C98E177-7FF1-8E62-21D5-362D6E3E9DAC}"/>
                              </a:ext>
                            </a:extLst>
                          </wps:cNvPr>
                          <wps:cNvSpPr/>
                          <wps:spPr>
                            <a:xfrm>
                              <a:off x="3378271" y="1647790"/>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92092381" name="Oval 2092092381">
                            <a:extLst>
                              <a:ext uri="{FF2B5EF4-FFF2-40B4-BE49-F238E27FC236}">
                                <a16:creationId xmlns:a16="http://schemas.microsoft.com/office/drawing/2014/main" id="{97ACF92B-0449-F849-5984-FEB4D5EDE97F}"/>
                              </a:ext>
                            </a:extLst>
                          </wps:cNvPr>
                          <wps:cNvSpPr/>
                          <wps:spPr>
                            <a:xfrm>
                              <a:off x="3230405" y="1631452"/>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86207056" name="Oval 1386207056">
                            <a:extLst>
                              <a:ext uri="{FF2B5EF4-FFF2-40B4-BE49-F238E27FC236}">
                                <a16:creationId xmlns:a16="http://schemas.microsoft.com/office/drawing/2014/main" id="{63B76884-E9FF-50A2-9404-374EA864FCFE}"/>
                              </a:ext>
                            </a:extLst>
                          </wps:cNvPr>
                          <wps:cNvSpPr/>
                          <wps:spPr>
                            <a:xfrm>
                              <a:off x="3543124" y="1647790"/>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6798130" name="Oval 506798130">
                            <a:extLst>
                              <a:ext uri="{FF2B5EF4-FFF2-40B4-BE49-F238E27FC236}">
                                <a16:creationId xmlns:a16="http://schemas.microsoft.com/office/drawing/2014/main" id="{934883A6-D05E-5618-D4ED-565F3411DABA}"/>
                              </a:ext>
                            </a:extLst>
                          </wps:cNvPr>
                          <wps:cNvSpPr/>
                          <wps:spPr>
                            <a:xfrm>
                              <a:off x="3231881" y="1791656"/>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6863603" name="Oval 1176863603">
                            <a:extLst>
                              <a:ext uri="{FF2B5EF4-FFF2-40B4-BE49-F238E27FC236}">
                                <a16:creationId xmlns:a16="http://schemas.microsoft.com/office/drawing/2014/main" id="{845AB7CE-2858-8E83-5A70-87FFE21292A1}"/>
                              </a:ext>
                            </a:extLst>
                          </wps:cNvPr>
                          <wps:cNvSpPr/>
                          <wps:spPr>
                            <a:xfrm>
                              <a:off x="3374840" y="1834107"/>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8441562" name="Oval 1248441562">
                            <a:extLst>
                              <a:ext uri="{FF2B5EF4-FFF2-40B4-BE49-F238E27FC236}">
                                <a16:creationId xmlns:a16="http://schemas.microsoft.com/office/drawing/2014/main" id="{041CF789-0745-C341-5FA8-E14B2C395571}"/>
                              </a:ext>
                            </a:extLst>
                          </wps:cNvPr>
                          <wps:cNvSpPr/>
                          <wps:spPr>
                            <a:xfrm>
                              <a:off x="3551086" y="1775366"/>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9293120" name="Oval 249293120">
                            <a:extLst>
                              <a:ext uri="{FF2B5EF4-FFF2-40B4-BE49-F238E27FC236}">
                                <a16:creationId xmlns:a16="http://schemas.microsoft.com/office/drawing/2014/main" id="{BC6E9EE1-A808-92D4-65E8-4D0BDE180413}"/>
                              </a:ext>
                            </a:extLst>
                          </wps:cNvPr>
                          <wps:cNvSpPr/>
                          <wps:spPr>
                            <a:xfrm>
                              <a:off x="3256335" y="1950419"/>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1986675" name="Oval 1031986675">
                            <a:extLst>
                              <a:ext uri="{FF2B5EF4-FFF2-40B4-BE49-F238E27FC236}">
                                <a16:creationId xmlns:a16="http://schemas.microsoft.com/office/drawing/2014/main" id="{6C8CDDC8-B7F4-E971-96B2-485768419672}"/>
                              </a:ext>
                            </a:extLst>
                          </wps:cNvPr>
                          <wps:cNvSpPr/>
                          <wps:spPr>
                            <a:xfrm>
                              <a:off x="3385530" y="1971527"/>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6081753" name="Oval 386081753">
                            <a:extLst>
                              <a:ext uri="{FF2B5EF4-FFF2-40B4-BE49-F238E27FC236}">
                                <a16:creationId xmlns:a16="http://schemas.microsoft.com/office/drawing/2014/main" id="{3FF89CBD-96CD-DB29-09AA-10BAC3A32FDB}"/>
                              </a:ext>
                            </a:extLst>
                          </wps:cNvPr>
                          <wps:cNvSpPr/>
                          <wps:spPr>
                            <a:xfrm>
                              <a:off x="3531630" y="1952572"/>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918329925" name="Straight Connector 918329925">
                          <a:extLst>
                            <a:ext uri="{FF2B5EF4-FFF2-40B4-BE49-F238E27FC236}">
                              <a16:creationId xmlns:a16="http://schemas.microsoft.com/office/drawing/2014/main" id="{87156BCB-FBF0-8C89-1013-34B0BB4483C0}"/>
                            </a:ext>
                          </a:extLst>
                        </wps:cNvPr>
                        <wps:cNvCnPr>
                          <a:stCxn id="1097629879" idx="7"/>
                          <a:endCxn id="713373681" idx="3"/>
                        </wps:cNvCnPr>
                        <wps:spPr>
                          <a:xfrm flipV="1">
                            <a:off x="3234309" y="820157"/>
                            <a:ext cx="1740889" cy="168767"/>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160394340" name="Straight Connector 1160394340">
                          <a:extLst>
                            <a:ext uri="{FF2B5EF4-FFF2-40B4-BE49-F238E27FC236}">
                              <a16:creationId xmlns:a16="http://schemas.microsoft.com/office/drawing/2014/main" id="{4154C3A1-4B64-ABF8-B120-B376C9D081C9}"/>
                            </a:ext>
                          </a:extLst>
                        </wps:cNvPr>
                        <wps:cNvCnPr>
                          <a:stCxn id="577068068" idx="1"/>
                          <a:endCxn id="1479811823" idx="3"/>
                        </wps:cNvCnPr>
                        <wps:spPr>
                          <a:xfrm flipV="1">
                            <a:off x="3293614" y="949777"/>
                            <a:ext cx="1831405" cy="109369"/>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562245114" name="Straight Connector 1562245114">
                          <a:extLst>
                            <a:ext uri="{FF2B5EF4-FFF2-40B4-BE49-F238E27FC236}">
                              <a16:creationId xmlns:a16="http://schemas.microsoft.com/office/drawing/2014/main" id="{6A1A747D-297E-12D1-5F6A-AE6C67D3488D}"/>
                            </a:ext>
                          </a:extLst>
                        </wps:cNvPr>
                        <wps:cNvCnPr>
                          <a:stCxn id="274880981" idx="3"/>
                          <a:endCxn id="64313306" idx="6"/>
                        </wps:cNvCnPr>
                        <wps:spPr>
                          <a:xfrm flipV="1">
                            <a:off x="3220190" y="925902"/>
                            <a:ext cx="1794489" cy="143572"/>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506663429" name="Straight Connector 1506663429">
                          <a:extLst>
                            <a:ext uri="{FF2B5EF4-FFF2-40B4-BE49-F238E27FC236}">
                              <a16:creationId xmlns:a16="http://schemas.microsoft.com/office/drawing/2014/main" id="{D93DA12F-3D0E-919E-FC80-F47103308DBB}"/>
                            </a:ext>
                          </a:extLst>
                        </wps:cNvPr>
                        <wps:cNvCnPr>
                          <a:endCxn id="1012366128" idx="1"/>
                        </wps:cNvCnPr>
                        <wps:spPr>
                          <a:xfrm flipV="1">
                            <a:off x="3112826" y="899818"/>
                            <a:ext cx="1730023" cy="172868"/>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418459423" name="Straight Connector 1418459423">
                          <a:extLst>
                            <a:ext uri="{FF2B5EF4-FFF2-40B4-BE49-F238E27FC236}">
                              <a16:creationId xmlns:a16="http://schemas.microsoft.com/office/drawing/2014/main" id="{1BBA38B4-D39E-2A12-10F2-F2FFDA41B93C}"/>
                            </a:ext>
                          </a:extLst>
                        </wps:cNvPr>
                        <wps:cNvCnPr>
                          <a:stCxn id="1327122126" idx="5"/>
                          <a:endCxn id="775343251" idx="0"/>
                        </wps:cNvCnPr>
                        <wps:spPr>
                          <a:xfrm flipV="1">
                            <a:off x="3334535" y="1069314"/>
                            <a:ext cx="1872656" cy="85608"/>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645343052" name="Straight Connector 645343052">
                          <a:extLst>
                            <a:ext uri="{FF2B5EF4-FFF2-40B4-BE49-F238E27FC236}">
                              <a16:creationId xmlns:a16="http://schemas.microsoft.com/office/drawing/2014/main" id="{693C22C7-E902-306F-42FA-D65119DAB63D}"/>
                            </a:ext>
                          </a:extLst>
                        </wps:cNvPr>
                        <wps:cNvCnPr>
                          <a:stCxn id="1539407584" idx="1"/>
                          <a:endCxn id="54470948" idx="1"/>
                        </wps:cNvCnPr>
                        <wps:spPr>
                          <a:xfrm flipV="1">
                            <a:off x="3107537" y="1034430"/>
                            <a:ext cx="1643831" cy="86086"/>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253946490" name="Straight Connector 1253946490">
                          <a:extLst>
                            <a:ext uri="{FF2B5EF4-FFF2-40B4-BE49-F238E27FC236}">
                              <a16:creationId xmlns:a16="http://schemas.microsoft.com/office/drawing/2014/main" id="{C1D0F771-C5A0-5683-9BD2-CEE1696ADC20}"/>
                            </a:ext>
                          </a:extLst>
                        </wps:cNvPr>
                        <wps:cNvCnPr>
                          <a:stCxn id="341222495" idx="3"/>
                          <a:endCxn id="1834736465" idx="2"/>
                        </wps:cNvCnPr>
                        <wps:spPr>
                          <a:xfrm flipV="1">
                            <a:off x="3225844" y="1127249"/>
                            <a:ext cx="1756725" cy="51305"/>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2050788072" name="Straight Connector 2050788072">
                          <a:extLst>
                            <a:ext uri="{FF2B5EF4-FFF2-40B4-BE49-F238E27FC236}">
                              <a16:creationId xmlns:a16="http://schemas.microsoft.com/office/drawing/2014/main" id="{0C4675F2-35B9-A913-7622-124623AD8824}"/>
                            </a:ext>
                          </a:extLst>
                        </wps:cNvPr>
                        <wps:cNvCnPr>
                          <a:stCxn id="1286310677" idx="3"/>
                          <a:endCxn id="355804625" idx="3"/>
                        </wps:cNvCnPr>
                        <wps:spPr>
                          <a:xfrm>
                            <a:off x="3285978" y="1237525"/>
                            <a:ext cx="1823708" cy="12891"/>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2047103005" name="Straight Connector 2047103005">
                          <a:extLst>
                            <a:ext uri="{FF2B5EF4-FFF2-40B4-BE49-F238E27FC236}">
                              <a16:creationId xmlns:a16="http://schemas.microsoft.com/office/drawing/2014/main" id="{3C2A6466-D9EE-70CA-6B82-BF4E65F9E39B}"/>
                            </a:ext>
                          </a:extLst>
                        </wps:cNvPr>
                        <wps:cNvCnPr>
                          <a:stCxn id="1067956627" idx="3"/>
                          <a:endCxn id="1544230690" idx="7"/>
                        </wps:cNvCnPr>
                        <wps:spPr>
                          <a:xfrm flipV="1">
                            <a:off x="3142272" y="1192942"/>
                            <a:ext cx="1709579" cy="28955"/>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40236666" name="Straight Connector 40236666">
                          <a:extLst>
                            <a:ext uri="{FF2B5EF4-FFF2-40B4-BE49-F238E27FC236}">
                              <a16:creationId xmlns:a16="http://schemas.microsoft.com/office/drawing/2014/main" id="{B1202FD6-44CF-686F-B8FD-2E046F1CBCC2}"/>
                            </a:ext>
                          </a:extLst>
                        </wps:cNvPr>
                        <wps:cNvCnPr>
                          <a:stCxn id="1386207056" idx="5"/>
                          <a:endCxn id="592140361" idx="0"/>
                        </wps:cNvCnPr>
                        <wps:spPr>
                          <a:xfrm>
                            <a:off x="3330564" y="1322037"/>
                            <a:ext cx="1853287" cy="49822"/>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81055703" name="Straight Connector 81055703">
                          <a:extLst>
                            <a:ext uri="{FF2B5EF4-FFF2-40B4-BE49-F238E27FC236}">
                              <a16:creationId xmlns:a16="http://schemas.microsoft.com/office/drawing/2014/main" id="{90AE3191-71FF-EA47-5F0B-CD8DB1BD4609}"/>
                            </a:ext>
                          </a:extLst>
                        </wps:cNvPr>
                        <wps:cNvCnPr>
                          <a:stCxn id="1005682198" idx="7"/>
                          <a:endCxn id="2021593635" idx="2"/>
                        </wps:cNvCnPr>
                        <wps:spPr>
                          <a:xfrm>
                            <a:off x="3252518" y="1306529"/>
                            <a:ext cx="1752879" cy="85572"/>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793993344" name="Straight Connector 1793993344">
                          <a:extLst>
                            <a:ext uri="{FF2B5EF4-FFF2-40B4-BE49-F238E27FC236}">
                              <a16:creationId xmlns:a16="http://schemas.microsoft.com/office/drawing/2014/main" id="{9EE4D33C-F40C-DFB4-C692-EE1D162F9529}"/>
                            </a:ext>
                          </a:extLst>
                        </wps:cNvPr>
                        <wps:cNvCnPr>
                          <a:stCxn id="2092092381" idx="0"/>
                          <a:endCxn id="937275855" idx="6"/>
                        </wps:cNvCnPr>
                        <wps:spPr>
                          <a:xfrm>
                            <a:off x="3174860" y="1295480"/>
                            <a:ext cx="1733429" cy="82154"/>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052725884" name="Straight Connector 1052725884">
                          <a:extLst>
                            <a:ext uri="{FF2B5EF4-FFF2-40B4-BE49-F238E27FC236}">
                              <a16:creationId xmlns:a16="http://schemas.microsoft.com/office/drawing/2014/main" id="{DD66A23E-5519-5FC6-98B2-7A00095A18B7}"/>
                            </a:ext>
                          </a:extLst>
                        </wps:cNvPr>
                        <wps:cNvCnPr>
                          <a:stCxn id="516612850" idx="2"/>
                          <a:endCxn id="200195729" idx="6"/>
                        </wps:cNvCnPr>
                        <wps:spPr>
                          <a:xfrm>
                            <a:off x="3121227" y="1331943"/>
                            <a:ext cx="1701094" cy="92756"/>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958300129" name="Straight Connector 1958300129">
                          <a:extLst>
                            <a:ext uri="{FF2B5EF4-FFF2-40B4-BE49-F238E27FC236}">
                              <a16:creationId xmlns:a16="http://schemas.microsoft.com/office/drawing/2014/main" id="{1FF97D23-0D22-4AA3-F5FF-0A5A40C2A2DD}"/>
                            </a:ext>
                          </a:extLst>
                        </wps:cNvPr>
                        <wps:cNvCnPr>
                          <a:stCxn id="1248441562" idx="4"/>
                          <a:endCxn id="545691258" idx="1"/>
                        </wps:cNvCnPr>
                        <wps:spPr>
                          <a:xfrm>
                            <a:off x="3326681" y="1386449"/>
                            <a:ext cx="1849372" cy="104304"/>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549848335" name="Straight Connector 549848335">
                          <a:extLst>
                            <a:ext uri="{FF2B5EF4-FFF2-40B4-BE49-F238E27FC236}">
                              <a16:creationId xmlns:a16="http://schemas.microsoft.com/office/drawing/2014/main" id="{C2E2EE18-13B7-1F0D-B64A-A339675A8E65}"/>
                            </a:ext>
                          </a:extLst>
                        </wps:cNvPr>
                        <wps:cNvCnPr>
                          <a:stCxn id="1176863603" idx="2"/>
                          <a:endCxn id="330105478" idx="4"/>
                        </wps:cNvCnPr>
                        <wps:spPr>
                          <a:xfrm>
                            <a:off x="3232418" y="1403661"/>
                            <a:ext cx="1791449" cy="173661"/>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831478585" name="Straight Connector 831478585">
                          <a:extLst>
                            <a:ext uri="{FF2B5EF4-FFF2-40B4-BE49-F238E27FC236}">
                              <a16:creationId xmlns:a16="http://schemas.microsoft.com/office/drawing/2014/main" id="{3822E373-8E3F-BAD7-1309-859CD7E66E71}"/>
                            </a:ext>
                          </a:extLst>
                        </wps:cNvPr>
                        <wps:cNvCnPr>
                          <a:stCxn id="506798130" idx="3"/>
                          <a:endCxn id="900080527" idx="2"/>
                        </wps:cNvCnPr>
                        <wps:spPr>
                          <a:xfrm>
                            <a:off x="3167907" y="1391052"/>
                            <a:ext cx="1698321" cy="128440"/>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527285338" name="Straight Connector 527285338">
                          <a:extLst>
                            <a:ext uri="{FF2B5EF4-FFF2-40B4-BE49-F238E27FC236}">
                              <a16:creationId xmlns:a16="http://schemas.microsoft.com/office/drawing/2014/main" id="{0301A3B2-9BB0-05E5-51E3-A86AB90D2E71}"/>
                            </a:ext>
                          </a:extLst>
                        </wps:cNvPr>
                        <wps:cNvCnPr>
                          <a:stCxn id="386081753" idx="3"/>
                          <a:endCxn id="1420263307" idx="7"/>
                        </wps:cNvCnPr>
                        <wps:spPr>
                          <a:xfrm>
                            <a:off x="3309817" y="1468244"/>
                            <a:ext cx="1863107" cy="173493"/>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887186074" name="Straight Connector 887186074">
                          <a:extLst>
                            <a:ext uri="{FF2B5EF4-FFF2-40B4-BE49-F238E27FC236}">
                              <a16:creationId xmlns:a16="http://schemas.microsoft.com/office/drawing/2014/main" id="{2ADBA729-9A8A-2520-1EBD-50ED556CF3B2}"/>
                            </a:ext>
                          </a:extLst>
                        </wps:cNvPr>
                        <wps:cNvCnPr>
                          <a:stCxn id="1031986675" idx="2"/>
                          <a:endCxn id="268452199" idx="4"/>
                        </wps:cNvCnPr>
                        <wps:spPr>
                          <a:xfrm>
                            <a:off x="3237479" y="1469583"/>
                            <a:ext cx="1796551" cy="229422"/>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623616271" name="Straight Connector 623616271">
                          <a:extLst>
                            <a:ext uri="{FF2B5EF4-FFF2-40B4-BE49-F238E27FC236}">
                              <a16:creationId xmlns:a16="http://schemas.microsoft.com/office/drawing/2014/main" id="{9607071E-328E-8A7A-0A41-29EE0D99FE3F}"/>
                            </a:ext>
                          </a:extLst>
                        </wps:cNvPr>
                        <wps:cNvCnPr>
                          <a:stCxn id="249293120" idx="3"/>
                          <a:endCxn id="1606473993" idx="6"/>
                        </wps:cNvCnPr>
                        <wps:spPr>
                          <a:xfrm>
                            <a:off x="3179484" y="1467211"/>
                            <a:ext cx="1753455" cy="192862"/>
                          </a:xfrm>
                          <a:prstGeom prst="line">
                            <a:avLst/>
                          </a:prstGeom>
                          <a:ln w="12700" cap="rnd">
                            <a:solidFill>
                              <a:schemeClr val="bg2">
                                <a:lumMod val="75000"/>
                              </a:schemeClr>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837304802" name="Straight Connector 837304802">
                          <a:extLst>
                            <a:ext uri="{FF2B5EF4-FFF2-40B4-BE49-F238E27FC236}">
                              <a16:creationId xmlns:a16="http://schemas.microsoft.com/office/drawing/2014/main" id="{9E5D98BD-9C22-E862-9C8B-343425670F6D}"/>
                            </a:ext>
                          </a:extLst>
                        </wps:cNvPr>
                        <wps:cNvCnPr>
                          <a:cxnSpLocks/>
                          <a:endCxn id="1097629879" idx="1"/>
                        </wps:cNvCnPr>
                        <wps:spPr>
                          <a:xfrm>
                            <a:off x="1298268" y="820157"/>
                            <a:ext cx="1920735" cy="168767"/>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663664535" name="Straight Connector 1663664535">
                          <a:extLst>
                            <a:ext uri="{FF2B5EF4-FFF2-40B4-BE49-F238E27FC236}">
                              <a16:creationId xmlns:a16="http://schemas.microsoft.com/office/drawing/2014/main" id="{88EE2503-5353-188A-ED18-11FE976FA8C5}"/>
                            </a:ext>
                          </a:extLst>
                        </wps:cNvPr>
                        <wps:cNvCnPr>
                          <a:cxnSpLocks/>
                          <a:endCxn id="577068068" idx="4"/>
                        </wps:cNvCnPr>
                        <wps:spPr>
                          <a:xfrm>
                            <a:off x="1477698" y="899596"/>
                            <a:ext cx="1823569" cy="178270"/>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66942695" name="Straight Connector 66942695">
                          <a:extLst>
                            <a:ext uri="{FF2B5EF4-FFF2-40B4-BE49-F238E27FC236}">
                              <a16:creationId xmlns:a16="http://schemas.microsoft.com/office/drawing/2014/main" id="{ABB8A3BD-AA78-B577-466F-70972AA1C11D}"/>
                            </a:ext>
                          </a:extLst>
                        </wps:cNvPr>
                        <wps:cNvCnPr>
                          <a:cxnSpLocks/>
                          <a:endCxn id="1539407584" idx="3"/>
                        </wps:cNvCnPr>
                        <wps:spPr>
                          <a:xfrm flipV="1">
                            <a:off x="1544196" y="1136024"/>
                            <a:ext cx="1563341" cy="2830"/>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207783685" name="Straight Connector 1207783685">
                          <a:extLst>
                            <a:ext uri="{FF2B5EF4-FFF2-40B4-BE49-F238E27FC236}">
                              <a16:creationId xmlns:a16="http://schemas.microsoft.com/office/drawing/2014/main" id="{BDF62C86-1943-49C5-4919-E3C7B5B54A72}"/>
                            </a:ext>
                          </a:extLst>
                        </wps:cNvPr>
                        <wps:cNvCnPr>
                          <a:cxnSpLocks/>
                          <a:endCxn id="1096650888" idx="3"/>
                        </wps:cNvCnPr>
                        <wps:spPr>
                          <a:xfrm flipV="1">
                            <a:off x="1514788" y="1252347"/>
                            <a:ext cx="1682570" cy="91440"/>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72023613" name="Straight Connector 172023613">
                          <a:extLst>
                            <a:ext uri="{FF2B5EF4-FFF2-40B4-BE49-F238E27FC236}">
                              <a16:creationId xmlns:a16="http://schemas.microsoft.com/office/drawing/2014/main" id="{0AFB77E6-2D28-2AA8-F10B-F795D1861677}"/>
                            </a:ext>
                          </a:extLst>
                        </wps:cNvPr>
                        <wps:cNvCnPr>
                          <a:cxnSpLocks/>
                          <a:endCxn id="1067956627" idx="7"/>
                        </wps:cNvCnPr>
                        <wps:spPr>
                          <a:xfrm>
                            <a:off x="1424570" y="1170773"/>
                            <a:ext cx="1733006" cy="35617"/>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807574208" name="Straight Connector 1807574208">
                          <a:extLst>
                            <a:ext uri="{FF2B5EF4-FFF2-40B4-BE49-F238E27FC236}">
                              <a16:creationId xmlns:a16="http://schemas.microsoft.com/office/drawing/2014/main" id="{4F932C5B-3246-B20E-02FF-428E312CB358}"/>
                            </a:ext>
                          </a:extLst>
                        </wps:cNvPr>
                        <wps:cNvCnPr>
                          <a:cxnSpLocks/>
                          <a:endCxn id="1482857585" idx="2"/>
                        </wps:cNvCnPr>
                        <wps:spPr>
                          <a:xfrm>
                            <a:off x="1177696" y="1034430"/>
                            <a:ext cx="1972228" cy="20913"/>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916677003" name="Straight Connector 1916677003">
                          <a:extLst>
                            <a:ext uri="{FF2B5EF4-FFF2-40B4-BE49-F238E27FC236}">
                              <a16:creationId xmlns:a16="http://schemas.microsoft.com/office/drawing/2014/main" id="{B09145CB-EB79-337F-8520-A3845308C4D2}"/>
                            </a:ext>
                          </a:extLst>
                        </wps:cNvPr>
                        <wps:cNvCnPr>
                          <a:cxnSpLocks/>
                          <a:endCxn id="341222495" idx="3"/>
                        </wps:cNvCnPr>
                        <wps:spPr>
                          <a:xfrm flipV="1">
                            <a:off x="1307306" y="1178554"/>
                            <a:ext cx="1918538" cy="46334"/>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2070883669" name="Straight Connector 2070883669">
                          <a:extLst>
                            <a:ext uri="{FF2B5EF4-FFF2-40B4-BE49-F238E27FC236}">
                              <a16:creationId xmlns:a16="http://schemas.microsoft.com/office/drawing/2014/main" id="{5E2583E0-0C9D-1E93-F562-150CF5BC82FC}"/>
                            </a:ext>
                          </a:extLst>
                        </wps:cNvPr>
                        <wps:cNvCnPr>
                          <a:cxnSpLocks/>
                          <a:endCxn id="516612850" idx="0"/>
                        </wps:cNvCnPr>
                        <wps:spPr>
                          <a:xfrm>
                            <a:off x="1103433" y="1266889"/>
                            <a:ext cx="2028616" cy="54088"/>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413723395" name="Straight Connector 1413723395">
                          <a:extLst>
                            <a:ext uri="{FF2B5EF4-FFF2-40B4-BE49-F238E27FC236}">
                              <a16:creationId xmlns:a16="http://schemas.microsoft.com/office/drawing/2014/main" id="{5B69677B-7D72-EE28-000B-1B8A7906EBC1}"/>
                            </a:ext>
                          </a:extLst>
                        </wps:cNvPr>
                        <wps:cNvCnPr>
                          <a:cxnSpLocks/>
                          <a:endCxn id="1176863603" idx="3"/>
                        </wps:cNvCnPr>
                        <wps:spPr>
                          <a:xfrm flipV="1">
                            <a:off x="1369122" y="1411415"/>
                            <a:ext cx="1866466" cy="12137"/>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879119282" name="Straight Connector 879119282">
                          <a:extLst>
                            <a:ext uri="{FF2B5EF4-FFF2-40B4-BE49-F238E27FC236}">
                              <a16:creationId xmlns:a16="http://schemas.microsoft.com/office/drawing/2014/main" id="{207B952A-B8DD-81D9-BC15-9BC57463B817}"/>
                            </a:ext>
                          </a:extLst>
                        </wps:cNvPr>
                        <wps:cNvCnPr>
                          <a:cxnSpLocks/>
                          <a:endCxn id="506798130" idx="3"/>
                        </wps:cNvCnPr>
                        <wps:spPr>
                          <a:xfrm>
                            <a:off x="1183216" y="1376521"/>
                            <a:ext cx="1984691" cy="14531"/>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151699159" name="Straight Connector 1151699159">
                          <a:extLst>
                            <a:ext uri="{FF2B5EF4-FFF2-40B4-BE49-F238E27FC236}">
                              <a16:creationId xmlns:a16="http://schemas.microsoft.com/office/drawing/2014/main" id="{7F5DDEAD-110E-8AFD-EC90-B442AB22F420}"/>
                            </a:ext>
                          </a:extLst>
                        </wps:cNvPr>
                        <wps:cNvCnPr>
                          <a:cxnSpLocks/>
                          <a:endCxn id="1248441562" idx="6"/>
                        </wps:cNvCnPr>
                        <wps:spPr>
                          <a:xfrm flipV="1">
                            <a:off x="1591642" y="1375483"/>
                            <a:ext cx="1745861" cy="87174"/>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927963734" name="Straight Connector 927963734">
                          <a:extLst>
                            <a:ext uri="{FF2B5EF4-FFF2-40B4-BE49-F238E27FC236}">
                              <a16:creationId xmlns:a16="http://schemas.microsoft.com/office/drawing/2014/main" id="{E193096F-85E8-28B9-F591-411D20588A0B}"/>
                            </a:ext>
                          </a:extLst>
                        </wps:cNvPr>
                        <wps:cNvCnPr>
                          <a:cxnSpLocks/>
                          <a:endCxn id="386081753" idx="1"/>
                        </wps:cNvCnPr>
                        <wps:spPr>
                          <a:xfrm flipV="1">
                            <a:off x="1380884" y="1452736"/>
                            <a:ext cx="1928933" cy="173312"/>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388720309" name="Straight Connector 1388720309">
                          <a:extLst>
                            <a:ext uri="{FF2B5EF4-FFF2-40B4-BE49-F238E27FC236}">
                              <a16:creationId xmlns:a16="http://schemas.microsoft.com/office/drawing/2014/main" id="{0AB3B3C0-000B-F063-F08C-D1A848F09A56}"/>
                            </a:ext>
                          </a:extLst>
                        </wps:cNvPr>
                        <wps:cNvCnPr>
                          <a:cxnSpLocks/>
                          <a:endCxn id="1031986675" idx="4"/>
                        </wps:cNvCnPr>
                        <wps:spPr>
                          <a:xfrm>
                            <a:off x="1300558" y="1470311"/>
                            <a:ext cx="1947743" cy="10238"/>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2137976290" name="Straight Connector 2137976290">
                          <a:extLst>
                            <a:ext uri="{FF2B5EF4-FFF2-40B4-BE49-F238E27FC236}">
                              <a16:creationId xmlns:a16="http://schemas.microsoft.com/office/drawing/2014/main" id="{717416C0-B9A5-6AF9-DD55-26715307EF8D}"/>
                            </a:ext>
                          </a:extLst>
                        </wps:cNvPr>
                        <wps:cNvCnPr>
                          <a:cxnSpLocks/>
                          <a:endCxn id="249293120" idx="2"/>
                        </wps:cNvCnPr>
                        <wps:spPr>
                          <a:xfrm flipV="1">
                            <a:off x="1177696" y="1459457"/>
                            <a:ext cx="1998617" cy="65729"/>
                          </a:xfrm>
                          <a:prstGeom prst="line">
                            <a:avLst/>
                          </a:prstGeom>
                          <a:ln w="12700" cap="rnd">
                            <a:solidFill>
                              <a:schemeClr val="accent6">
                                <a:lumMod val="60000"/>
                                <a:lumOff val="40000"/>
                              </a:schemeClr>
                            </a:solidFill>
                            <a:prstDash val="sysDash"/>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019836786" name="Freeform: Shape 1019836786">
                          <a:extLst>
                            <a:ext uri="{FF2B5EF4-FFF2-40B4-BE49-F238E27FC236}">
                              <a16:creationId xmlns:a16="http://schemas.microsoft.com/office/drawing/2014/main" id="{0B07CBF1-2F29-A72B-95A4-6B4F616D591C}"/>
                            </a:ext>
                          </a:extLst>
                        </wps:cNvPr>
                        <wps:cNvSpPr/>
                        <wps:spPr>
                          <a:xfrm rot="20885430">
                            <a:off x="3144346" y="487510"/>
                            <a:ext cx="1843402" cy="348100"/>
                          </a:xfrm>
                          <a:custGeom>
                            <a:avLst/>
                            <a:gdLst>
                              <a:gd name="connsiteX0" fmla="*/ 0 w 1939047"/>
                              <a:gd name="connsiteY0" fmla="*/ 224508 h 393120"/>
                              <a:gd name="connsiteX1" fmla="*/ 680936 w 1939047"/>
                              <a:gd name="connsiteY1" fmla="*/ 4014 h 393120"/>
                              <a:gd name="connsiteX2" fmla="*/ 1939047 w 1939047"/>
                              <a:gd name="connsiteY2" fmla="*/ 393120 h 393120"/>
                              <a:gd name="connsiteX3" fmla="*/ 1939047 w 1939047"/>
                              <a:gd name="connsiteY3" fmla="*/ 393120 h 393120"/>
                            </a:gdLst>
                            <a:ahLst/>
                            <a:cxnLst>
                              <a:cxn ang="0">
                                <a:pos x="connsiteX0" y="connsiteY0"/>
                              </a:cxn>
                              <a:cxn ang="0">
                                <a:pos x="connsiteX1" y="connsiteY1"/>
                              </a:cxn>
                              <a:cxn ang="0">
                                <a:pos x="connsiteX2" y="connsiteY2"/>
                              </a:cxn>
                              <a:cxn ang="0">
                                <a:pos x="connsiteX3" y="connsiteY3"/>
                              </a:cxn>
                            </a:cxnLst>
                            <a:rect l="l" t="t" r="r" b="b"/>
                            <a:pathLst>
                              <a:path w="1939047" h="393120">
                                <a:moveTo>
                                  <a:pt x="0" y="224508"/>
                                </a:moveTo>
                                <a:cubicBezTo>
                                  <a:pt x="178881" y="100210"/>
                                  <a:pt x="357762" y="-24088"/>
                                  <a:pt x="680936" y="4014"/>
                                </a:cubicBezTo>
                                <a:cubicBezTo>
                                  <a:pt x="1004110" y="32116"/>
                                  <a:pt x="1939047" y="393120"/>
                                  <a:pt x="1939047" y="393120"/>
                                </a:cubicBezTo>
                                <a:lnTo>
                                  <a:pt x="1939047" y="393120"/>
                                </a:lnTo>
                              </a:path>
                            </a:pathLst>
                          </a:custGeom>
                          <a:ln>
                            <a:solidFill>
                              <a:schemeClr val="bg2">
                                <a:lumMod val="75000"/>
                              </a:schemeClr>
                            </a:solidFill>
                            <a:headEnd type="triangle" w="med" len="med"/>
                            <a:tailEnd type="triangle" w="med" len="med"/>
                          </a:ln>
                        </wps:spPr>
                        <wps:style>
                          <a:lnRef idx="1">
                            <a:schemeClr val="dk1"/>
                          </a:lnRef>
                          <a:fillRef idx="0">
                            <a:schemeClr val="dk1"/>
                          </a:fillRef>
                          <a:effectRef idx="0">
                            <a:schemeClr val="dk1"/>
                          </a:effectRef>
                          <a:fontRef idx="minor">
                            <a:schemeClr val="tx1"/>
                          </a:fontRef>
                        </wps:style>
                        <wps:bodyPr rtlCol="0" anchor="ctr"/>
                      </wps:wsp>
                      <wps:wsp>
                        <wps:cNvPr id="682010459" name="TextBox 85">
                          <a:extLst>
                            <a:ext uri="{FF2B5EF4-FFF2-40B4-BE49-F238E27FC236}">
                              <a16:creationId xmlns:a16="http://schemas.microsoft.com/office/drawing/2014/main" id="{94A11855-6C89-11A3-885E-63296D496D38}"/>
                            </a:ext>
                          </a:extLst>
                        </wps:cNvPr>
                        <wps:cNvSpPr txBox="1"/>
                        <wps:spPr>
                          <a:xfrm>
                            <a:off x="2793164" y="1478003"/>
                            <a:ext cx="1181735" cy="929005"/>
                          </a:xfrm>
                          <a:prstGeom prst="rect">
                            <a:avLst/>
                          </a:prstGeom>
                          <a:noFill/>
                          <a:ln>
                            <a:noFill/>
                          </a:ln>
                        </wps:spPr>
                        <wps:txbx>
                          <w:txbxContent>
                            <w:p w14:paraId="38218E50" w14:textId="77777777" w:rsidR="00FC07D2" w:rsidRDefault="00FC07D2" w:rsidP="00FC07D2">
                              <w:pPr>
                                <w:spacing w:before="240" w:line="228" w:lineRule="auto"/>
                                <w:rPr>
                                  <w:rFonts w:asciiTheme="minorHAnsi" w:hAnsi="Calibri" w:cstheme="minorBidi"/>
                                  <w:color w:val="000000" w:themeColor="text1"/>
                                  <w:kern w:val="24"/>
                                </w:rPr>
                              </w:pPr>
                              <w:r>
                                <w:rPr>
                                  <w:rFonts w:asciiTheme="minorHAnsi" w:hAnsi="Calibri" w:cstheme="minorBidi"/>
                                  <w:color w:val="000000" w:themeColor="text1"/>
                                  <w:kern w:val="24"/>
                                </w:rPr>
                                <w:t>CSI feedback</w:t>
                              </w:r>
                              <m:oMath>
                                <m:sSub>
                                  <m:sSubPr>
                                    <m:ctrlPr>
                                      <w:rPr>
                                        <w:rFonts w:ascii="Cambria Math" w:eastAsiaTheme="minorEastAsia" w:hAnsi="Cambria Math" w:cstheme="minorBidi"/>
                                        <w:i/>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0</m:t>
                                    </m:r>
                                  </m:sub>
                                </m:sSub>
                                <m:sSub>
                                  <m:sSubPr>
                                    <m:ctrlPr>
                                      <w:rPr>
                                        <w:rFonts w:ascii="Cambria Math" w:eastAsiaTheme="minorEastAsia" w:hAnsi="Cambria Math" w:cstheme="minorBidi"/>
                                        <w:i/>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1</m:t>
                                    </m:r>
                                  </m:sub>
                                </m:sSub>
                                <m:sSub>
                                  <m:sSubPr>
                                    <m:ctrlPr>
                                      <w:rPr>
                                        <w:rFonts w:ascii="Cambria Math" w:eastAsiaTheme="minorEastAsia" w:hAnsi="Cambria Math" w:cstheme="minorBidi"/>
                                        <w:i/>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2</m:t>
                                    </m:r>
                                  </m:sub>
                                </m:sSub>
                                <m:r>
                                  <w:rPr>
                                    <w:rFonts w:ascii="Cambria Math" w:hAnsi="Cambria Math" w:cstheme="minorBidi"/>
                                    <w:color w:val="000000" w:themeColor="text1"/>
                                    <w:kern w:val="24"/>
                                  </w:rPr>
                                  <m:t>…</m:t>
                                </m:r>
                              </m:oMath>
                            </w:p>
                          </w:txbxContent>
                        </wps:txbx>
                        <wps:bodyPr wrap="square" lIns="137160" tIns="91440" rIns="0" bIns="91440" rtlCol="0">
                          <a:noAutofit/>
                        </wps:bodyPr>
                      </wps:wsp>
                      <wps:wsp>
                        <wps:cNvPr id="2123307345" name="Straight Connector 2123307345">
                          <a:extLst>
                            <a:ext uri="{FF2B5EF4-FFF2-40B4-BE49-F238E27FC236}">
                              <a16:creationId xmlns:a16="http://schemas.microsoft.com/office/drawing/2014/main" id="{B59B25A1-B4EC-DEB4-7F0D-C290687B1009}"/>
                            </a:ext>
                          </a:extLst>
                        </wps:cNvPr>
                        <wps:cNvCnPr/>
                        <wps:spPr>
                          <a:xfrm>
                            <a:off x="1245816" y="723161"/>
                            <a:ext cx="345826" cy="0"/>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924663182" name="Straight Connector 924663182">
                          <a:extLst>
                            <a:ext uri="{FF2B5EF4-FFF2-40B4-BE49-F238E27FC236}">
                              <a16:creationId xmlns:a16="http://schemas.microsoft.com/office/drawing/2014/main" id="{90AE6424-30EA-C683-4C44-8E1A40B70F64}"/>
                            </a:ext>
                          </a:extLst>
                        </wps:cNvPr>
                        <wps:cNvCnPr>
                          <a:cxnSpLocks/>
                          <a:endCxn id="2108122514" idx="7"/>
                        </wps:cNvCnPr>
                        <wps:spPr>
                          <a:xfrm>
                            <a:off x="1137372" y="803560"/>
                            <a:ext cx="558887" cy="19702"/>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79289271" name="Straight Connector 179289271">
                          <a:extLst>
                            <a:ext uri="{FF2B5EF4-FFF2-40B4-BE49-F238E27FC236}">
                              <a16:creationId xmlns:a16="http://schemas.microsoft.com/office/drawing/2014/main" id="{08002ADB-7617-1F20-58C9-3D1174D6B6F9}"/>
                            </a:ext>
                          </a:extLst>
                        </wps:cNvPr>
                        <wps:cNvCnPr>
                          <a:cxnSpLocks/>
                        </wps:cNvCnPr>
                        <wps:spPr>
                          <a:xfrm flipV="1">
                            <a:off x="1086803" y="940723"/>
                            <a:ext cx="641410" cy="9054"/>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379871426" name="Straight Connector 379871426">
                          <a:extLst>
                            <a:ext uri="{FF2B5EF4-FFF2-40B4-BE49-F238E27FC236}">
                              <a16:creationId xmlns:a16="http://schemas.microsoft.com/office/drawing/2014/main" id="{B3F1CD61-138B-E342-3C2A-F1F3F444C891}"/>
                            </a:ext>
                          </a:extLst>
                        </wps:cNvPr>
                        <wps:cNvCnPr>
                          <a:cxnSpLocks/>
                        </wps:cNvCnPr>
                        <wps:spPr>
                          <a:xfrm flipV="1">
                            <a:off x="1019216" y="1073620"/>
                            <a:ext cx="810708" cy="10006"/>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840865715" name="Straight Connector 1840865715">
                          <a:extLst>
                            <a:ext uri="{FF2B5EF4-FFF2-40B4-BE49-F238E27FC236}">
                              <a16:creationId xmlns:a16="http://schemas.microsoft.com/office/drawing/2014/main" id="{65172B48-CE86-E5E2-CCB8-21458D50A5E4}"/>
                            </a:ext>
                          </a:extLst>
                        </wps:cNvPr>
                        <wps:cNvCnPr>
                          <a:cxnSpLocks/>
                          <a:stCxn id="2108122514" idx="2"/>
                          <a:endCxn id="2108122514" idx="6"/>
                        </wps:cNvCnPr>
                        <wps:spPr>
                          <a:xfrm>
                            <a:off x="999494" y="1261400"/>
                            <a:ext cx="816311" cy="0"/>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691266498" name="Straight Connector 691266498">
                          <a:extLst>
                            <a:ext uri="{FF2B5EF4-FFF2-40B4-BE49-F238E27FC236}">
                              <a16:creationId xmlns:a16="http://schemas.microsoft.com/office/drawing/2014/main" id="{864D8DDD-2346-E46E-2432-F7DA60E0B11E}"/>
                            </a:ext>
                          </a:extLst>
                        </wps:cNvPr>
                        <wps:cNvCnPr>
                          <a:cxnSpLocks/>
                        </wps:cNvCnPr>
                        <wps:spPr>
                          <a:xfrm flipV="1">
                            <a:off x="1019216" y="1419070"/>
                            <a:ext cx="791577" cy="15751"/>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682992037" name="Straight Connector 1682992037">
                          <a:extLst>
                            <a:ext uri="{FF2B5EF4-FFF2-40B4-BE49-F238E27FC236}">
                              <a16:creationId xmlns:a16="http://schemas.microsoft.com/office/drawing/2014/main" id="{7F87CF7A-F0EE-0A32-0FB2-F35DD6327603}"/>
                            </a:ext>
                          </a:extLst>
                        </wps:cNvPr>
                        <wps:cNvCnPr>
                          <a:cxnSpLocks/>
                        </wps:cNvCnPr>
                        <wps:spPr>
                          <a:xfrm>
                            <a:off x="1076843" y="1576045"/>
                            <a:ext cx="694879" cy="4639"/>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779663918" name="Straight Connector 779663918">
                          <a:extLst>
                            <a:ext uri="{FF2B5EF4-FFF2-40B4-BE49-F238E27FC236}">
                              <a16:creationId xmlns:a16="http://schemas.microsoft.com/office/drawing/2014/main" id="{FD9A9A11-06F7-1561-CF4E-484FB135D5A8}"/>
                            </a:ext>
                          </a:extLst>
                        </wps:cNvPr>
                        <wps:cNvCnPr>
                          <a:cxnSpLocks/>
                          <a:stCxn id="2108122514" idx="3"/>
                        </wps:cNvCnPr>
                        <wps:spPr>
                          <a:xfrm>
                            <a:off x="1119040" y="1699538"/>
                            <a:ext cx="547886" cy="37828"/>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641630713" name="Straight Connector 641630713">
                          <a:extLst>
                            <a:ext uri="{FF2B5EF4-FFF2-40B4-BE49-F238E27FC236}">
                              <a16:creationId xmlns:a16="http://schemas.microsoft.com/office/drawing/2014/main" id="{16747010-479F-072C-F6E6-5D176CC61268}"/>
                            </a:ext>
                          </a:extLst>
                        </wps:cNvPr>
                        <wps:cNvCnPr>
                          <a:cxnSpLocks/>
                        </wps:cNvCnPr>
                        <wps:spPr>
                          <a:xfrm flipV="1">
                            <a:off x="1205366" y="758819"/>
                            <a:ext cx="22854" cy="1044334"/>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222922383" name="Straight Connector 222922383">
                          <a:extLst>
                            <a:ext uri="{FF2B5EF4-FFF2-40B4-BE49-F238E27FC236}">
                              <a16:creationId xmlns:a16="http://schemas.microsoft.com/office/drawing/2014/main" id="{71D7CA9C-B57E-7FD7-5621-C2179CC66C08}"/>
                            </a:ext>
                          </a:extLst>
                        </wps:cNvPr>
                        <wps:cNvCnPr>
                          <a:cxnSpLocks/>
                          <a:endCxn id="2108122514" idx="0"/>
                        </wps:cNvCnPr>
                        <wps:spPr>
                          <a:xfrm flipV="1">
                            <a:off x="1298268" y="641779"/>
                            <a:ext cx="109382" cy="1206361"/>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694528772" name="Straight Connector 1694528772">
                          <a:extLst>
                            <a:ext uri="{FF2B5EF4-FFF2-40B4-BE49-F238E27FC236}">
                              <a16:creationId xmlns:a16="http://schemas.microsoft.com/office/drawing/2014/main" id="{C61A0C79-C84E-C5BE-E1F7-197B7ADE9716}"/>
                            </a:ext>
                          </a:extLst>
                        </wps:cNvPr>
                        <wps:cNvCnPr>
                          <a:cxnSpLocks/>
                        </wps:cNvCnPr>
                        <wps:spPr>
                          <a:xfrm flipV="1">
                            <a:off x="1439330" y="677655"/>
                            <a:ext cx="112115" cy="1170486"/>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671039201" name="Straight Connector 1671039201">
                          <a:extLst>
                            <a:ext uri="{FF2B5EF4-FFF2-40B4-BE49-F238E27FC236}">
                              <a16:creationId xmlns:a16="http://schemas.microsoft.com/office/drawing/2014/main" id="{5A81A94E-9722-0047-FB88-5420BEA57CF5}"/>
                            </a:ext>
                          </a:extLst>
                        </wps:cNvPr>
                        <wps:cNvCnPr>
                          <a:cxnSpLocks/>
                        </wps:cNvCnPr>
                        <wps:spPr>
                          <a:xfrm flipV="1">
                            <a:off x="1591642" y="875561"/>
                            <a:ext cx="152400" cy="953743"/>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081022771" name="Straight Connector 1081022771">
                          <a:extLst>
                            <a:ext uri="{FF2B5EF4-FFF2-40B4-BE49-F238E27FC236}">
                              <a16:creationId xmlns:a16="http://schemas.microsoft.com/office/drawing/2014/main" id="{58BCF74A-8AB3-911C-DCA7-4EA5C41E6416}"/>
                            </a:ext>
                          </a:extLst>
                        </wps:cNvPr>
                        <wps:cNvCnPr>
                          <a:cxnSpLocks/>
                        </wps:cNvCnPr>
                        <wps:spPr>
                          <a:xfrm flipV="1">
                            <a:off x="1721679" y="1126285"/>
                            <a:ext cx="90240" cy="456002"/>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165637437" name="Straight Connector 1165637437">
                          <a:extLst>
                            <a:ext uri="{FF2B5EF4-FFF2-40B4-BE49-F238E27FC236}">
                              <a16:creationId xmlns:a16="http://schemas.microsoft.com/office/drawing/2014/main" id="{9FF62817-E905-9856-68B4-D62EDD5E112C}"/>
                            </a:ext>
                          </a:extLst>
                        </wps:cNvPr>
                        <wps:cNvCnPr>
                          <a:cxnSpLocks/>
                        </wps:cNvCnPr>
                        <wps:spPr>
                          <a:xfrm flipV="1">
                            <a:off x="1069708" y="949777"/>
                            <a:ext cx="7135" cy="648506"/>
                          </a:xfrm>
                          <a:prstGeom prst="line">
                            <a:avLst/>
                          </a:prstGeom>
                          <a:ln>
                            <a:headEnd w="lg" len="lg"/>
                            <a:tailEnd type="none"/>
                          </a:ln>
                        </wps:spPr>
                        <wps:style>
                          <a:lnRef idx="1">
                            <a:schemeClr val="dk1"/>
                          </a:lnRef>
                          <a:fillRef idx="0">
                            <a:schemeClr val="dk1"/>
                          </a:fillRef>
                          <a:effectRef idx="0">
                            <a:schemeClr val="dk1"/>
                          </a:effectRef>
                          <a:fontRef idx="minor">
                            <a:schemeClr val="tx1"/>
                          </a:fontRef>
                        </wps:style>
                        <wps:bodyPr/>
                      </wps:wsp>
                      <wps:wsp>
                        <wps:cNvPr id="1481834553" name="TextBox 102">
                          <a:extLst>
                            <a:ext uri="{FF2B5EF4-FFF2-40B4-BE49-F238E27FC236}">
                              <a16:creationId xmlns:a16="http://schemas.microsoft.com/office/drawing/2014/main" id="{630944F7-BD65-E19C-292F-239669F81DED}"/>
                            </a:ext>
                          </a:extLst>
                        </wps:cNvPr>
                        <wps:cNvSpPr txBox="1"/>
                        <wps:spPr>
                          <a:xfrm>
                            <a:off x="660990" y="0"/>
                            <a:ext cx="2165985" cy="546735"/>
                          </a:xfrm>
                          <a:prstGeom prst="rect">
                            <a:avLst/>
                          </a:prstGeom>
                          <a:noFill/>
                        </wps:spPr>
                        <wps:txbx>
                          <w:txbxContent>
                            <w:p w14:paraId="7A5D5632" w14:textId="77777777" w:rsidR="00FC07D2" w:rsidRDefault="00FC07D2" w:rsidP="00FC07D2">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Encoder: partition of continuous space according to its distribution</w:t>
                              </w:r>
                            </w:p>
                          </w:txbxContent>
                        </wps:txbx>
                        <wps:bodyPr wrap="square" rtlCol="0">
                          <a:noAutofit/>
                        </wps:bodyPr>
                      </wps:wsp>
                      <wps:wsp>
                        <wps:cNvPr id="1310215206" name="TextBox 103">
                          <a:extLst>
                            <a:ext uri="{FF2B5EF4-FFF2-40B4-BE49-F238E27FC236}">
                              <a16:creationId xmlns:a16="http://schemas.microsoft.com/office/drawing/2014/main" id="{4609F493-DAA6-7656-5762-30D4400F7F37}"/>
                            </a:ext>
                          </a:extLst>
                        </wps:cNvPr>
                        <wps:cNvSpPr txBox="1"/>
                        <wps:spPr>
                          <a:xfrm>
                            <a:off x="4061784" y="161864"/>
                            <a:ext cx="1548130" cy="717550"/>
                          </a:xfrm>
                          <a:prstGeom prst="rect">
                            <a:avLst/>
                          </a:prstGeom>
                          <a:noFill/>
                        </wps:spPr>
                        <wps:txbx>
                          <w:txbxContent>
                            <w:p w14:paraId="69C0B2C6" w14:textId="77777777" w:rsidR="00FC07D2" w:rsidRDefault="00FC07D2" w:rsidP="00FC07D2">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Decoder: giving a representative value to each bin</w:t>
                              </w:r>
                            </w:p>
                          </w:txbxContent>
                        </wps:txbx>
                        <wps:bodyPr wrap="square" rtlCol="0">
                          <a:noAutofit/>
                        </wps:bodyPr>
                      </wps:wsp>
                      <wps:wsp>
                        <wps:cNvPr id="1950938123" name="TextBox 104">
                          <a:extLst>
                            <a:ext uri="{FF2B5EF4-FFF2-40B4-BE49-F238E27FC236}">
                              <a16:creationId xmlns:a16="http://schemas.microsoft.com/office/drawing/2014/main" id="{D98522E0-FB60-822F-30EC-F466198CAC36}"/>
                            </a:ext>
                          </a:extLst>
                        </wps:cNvPr>
                        <wps:cNvSpPr txBox="1"/>
                        <wps:spPr>
                          <a:xfrm>
                            <a:off x="1069646" y="1846422"/>
                            <a:ext cx="775970" cy="376555"/>
                          </a:xfrm>
                          <a:prstGeom prst="rect">
                            <a:avLst/>
                          </a:prstGeom>
                          <a:noFill/>
                        </wps:spPr>
                        <wps:txbx>
                          <w:txbxContent>
                            <w:p w14:paraId="20974473" w14:textId="77777777" w:rsidR="00FC07D2" w:rsidRDefault="00FC07D2" w:rsidP="00FC07D2">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NW data</w:t>
                              </w:r>
                            </w:p>
                          </w:txbxContent>
                        </wps:txbx>
                        <wps:bodyPr wrap="square" rtlCol="0">
                          <a:noAutofit/>
                        </wps:bodyPr>
                      </wps:wsp>
                      <wps:wsp>
                        <wps:cNvPr id="322247416" name="Oval 322247416">
                          <a:extLst>
                            <a:ext uri="{FF2B5EF4-FFF2-40B4-BE49-F238E27FC236}">
                              <a16:creationId xmlns:a16="http://schemas.microsoft.com/office/drawing/2014/main" id="{2D8428CE-1DAD-5A1A-B70B-353748DB3DC9}"/>
                            </a:ext>
                          </a:extLst>
                        </wps:cNvPr>
                        <wps:cNvSpPr/>
                        <wps:spPr>
                          <a:xfrm>
                            <a:off x="796227" y="813886"/>
                            <a:ext cx="1181809" cy="746255"/>
                          </a:xfrm>
                          <a:prstGeom prst="ellipse">
                            <a:avLst/>
                          </a:prstGeom>
                          <a:solidFill>
                            <a:srgbClr val="E97132">
                              <a:alpha val="23137"/>
                            </a:srgb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7383331" name="TextBox 140">
                          <a:extLst>
                            <a:ext uri="{FF2B5EF4-FFF2-40B4-BE49-F238E27FC236}">
                              <a16:creationId xmlns:a16="http://schemas.microsoft.com/office/drawing/2014/main" id="{74521075-391A-EAE9-29BE-373978357922}"/>
                            </a:ext>
                          </a:extLst>
                        </wps:cNvPr>
                        <wps:cNvSpPr txBox="1"/>
                        <wps:spPr>
                          <a:xfrm>
                            <a:off x="0" y="981870"/>
                            <a:ext cx="775970" cy="376555"/>
                          </a:xfrm>
                          <a:prstGeom prst="rect">
                            <a:avLst/>
                          </a:prstGeom>
                          <a:noFill/>
                        </wps:spPr>
                        <wps:txbx>
                          <w:txbxContent>
                            <w:p w14:paraId="6629C68B" w14:textId="77777777" w:rsidR="00FC07D2" w:rsidRDefault="00FC07D2" w:rsidP="00FC07D2">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UE data</w:t>
                              </w:r>
                            </w:p>
                          </w:txbxContent>
                        </wps:txbx>
                        <wps:bodyPr wrap="square" rtlCol="0">
                          <a:noAutofit/>
                        </wps:bodyPr>
                      </wps:wsp>
                    </wpg:wgp>
                  </a:graphicData>
                </a:graphic>
                <wp14:sizeRelV relativeFrom="margin">
                  <wp14:pctHeight>0</wp14:pctHeight>
                </wp14:sizeRelV>
              </wp:anchor>
            </w:drawing>
          </mc:Choice>
          <mc:Fallback>
            <w:pict>
              <v:group w14:anchorId="02C54CAD" id="Group 141" o:spid="_x0000_s1027" style="position:absolute;left:0;text-align:left;margin-left:7.5pt;margin-top:9.35pt;width:441.7pt;height:192.15pt;z-index:251658240;mso-position-horizontal-relative:margin;mso-height-relative:margin" coordsize="56099,24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">
                <v:oval id="Oval 2108122514" o:spid="_x0000_s1028" style="position:absolute;left:9994;top:6417;width:8164;height:12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" fillcolor="#8eaadb [1940]" strokecolor="black [3213]" strokeweight="1pt">
                  <v:stroke joinstyle="miter"/>
                </v:oval>
                <v:oval id="Oval 1560265339" o:spid="_x0000_s1029" style="position:absolute;left:30268;top:8935;width:4007;height:7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" filled="f" strokecolor="black [3213]" strokeweight="1pt">
                  <v:stroke joinstyle="miter"/>
                </v:oval>
                <v:oval id="Oval 1415090034" o:spid="_x0000_s1030" style="position:absolute;left:46502;top:7095;width:6812;height:10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" filled="f" strokecolor="black [3213]" strokeweight="1pt">
                  <v:stroke joinstyle="miter"/>
                </v:oval>
                <v:group id="Group 845977767" o:spid="_x0000_s1031" style="position:absolute;left:47449;top:7855;width:4686;height:9134" coordorigin="47450,7856" coordsize="4928,1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">
                  <v:oval id="Oval 713373681" o:spid="_x0000_s1032" style="position:absolute;left:49804;top:7856;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" fillcolor="#4472c4 [3204]" stroked="f" strokeweight="1pt">
                    <v:stroke joinstyle="miter"/>
                  </v:oval>
                  <v:oval id="Oval 1012366128" o:spid="_x0000_s1033" style="position:absolute;left:48412;top:9078;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" fillcolor="#4472c4 [3204]" stroked="f" strokeweight="1pt">
                    <v:stroke joinstyle="miter"/>
                  </v:oval>
                  <v:oval id="Oval 64313306" o:spid="_x0000_s1034" style="position:absolute;left:49829;top:9211;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" fillcolor="#4472c4 [3204]" stroked="f" strokeweight="1pt">
                    <v:stroke joinstyle="miter"/>
                  </v:oval>
                  <v:oval id="Oval 54470948" o:spid="_x0000_s1035" style="position:absolute;left:47450;top:10599;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" fillcolor="#4472c4 [3204]" stroked="f" strokeweight="1pt">
                    <v:stroke joinstyle="miter"/>
                  </v:oval>
                  <v:oval id="Oval 803930381" o:spid="_x0000_s1036" style="position:absolute;left:49347;top:1302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" fillcolor="#4472c4 [3204]" stroked="f" strokeweight="1pt">
                    <v:stroke joinstyle="miter"/>
                  </v:oval>
                  <v:oval id="Oval 775343251" o:spid="_x0000_s1037" style="position:absolute;left:51921;top:1099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" fillcolor="#4472c4 [3204]" stroked="f" strokeweight="1pt">
                    <v:stroke joinstyle="miter"/>
                  </v:oval>
                  <v:oval id="Oval 1834736465" o:spid="_x0000_s1038" style="position:absolute;left:49948;top:11485;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" fillcolor="#4472c4 [3204]" stroked="f" strokeweight="1pt">
                    <v:stroke joinstyle="miter"/>
                  </v:oval>
                  <v:oval id="Oval 1544230690" o:spid="_x0000_s1039" style="position:absolute;left:48183;top:12389;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" fillcolor="#4472c4 [3204]" stroked="f" strokeweight="1pt">
                    <v:stroke joinstyle="miter"/>
                  </v:oval>
                  <v:oval id="Oval 355804625" o:spid="_x0000_s1040" style="position:absolute;left:51219;top:12715;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" fillcolor="#4472c4 [3204]" stroked="f" strokeweight="1pt">
                    <v:stroke joinstyle="miter"/>
                  </v:oval>
                  <v:oval id="Oval 1479811823" o:spid="_x0000_s1041" style="position:absolute;left:51380;top:9319;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" fillcolor="#4472c4 [3204]" stroked="f" strokeweight="1pt">
                    <v:stroke joinstyle="miter"/>
                  </v:oval>
                  <v:oval id="Oval 200195729" o:spid="_x0000_s1042" style="position:absolute;left:47806;top:14844;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" fillcolor="#4472c4 [3204]" stroked="f" strokeweight="1pt">
                    <v:stroke joinstyle="miter"/>
                  </v:oval>
                  <v:oval id="Oval 2021593635" o:spid="_x0000_s1043" style="position:absolute;left:50189;top:14476;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" fillcolor="#4472c4 [3204]" stroked="f" strokeweight="1pt">
                    <v:stroke joinstyle="miter"/>
                  </v:oval>
                  <v:oval id="Oval 937275855" o:spid="_x0000_s1044" style="position:absolute;left:48710;top:1431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" fillcolor="#4472c4 [3204]" stroked="f" strokeweight="1pt">
                    <v:stroke joinstyle="miter"/>
                  </v:oval>
                  <v:oval id="Oval 592140361" o:spid="_x0000_s1045" style="position:absolute;left:51837;top:14476;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" fillcolor="#4472c4 [3204]" stroked="f" strokeweight="1pt">
                    <v:stroke joinstyle="miter"/>
                  </v:oval>
                  <v:oval id="Oval 900080527" o:spid="_x0000_s1046" style="position:absolute;left:48725;top:15915;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" fillcolor="#4472c4 [3204]" stroked="f" strokeweight="1pt">
                    <v:stroke joinstyle="miter"/>
                  </v:oval>
                  <v:oval id="Oval 330105478" o:spid="_x0000_s1047" style="position:absolute;left:50154;top:16339;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" fillcolor="#4472c4 [3204]" stroked="f" strokeweight="1pt">
                    <v:stroke joinstyle="miter"/>
                  </v:oval>
                  <v:oval id="Oval 545691258" o:spid="_x0000_s1048" style="position:absolute;left:51917;top:15752;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" fillcolor="#4472c4 [3204]" stroked="f" strokeweight="1pt">
                    <v:stroke joinstyle="miter"/>
                  </v:oval>
                  <v:oval id="Oval 1606473993" o:spid="_x0000_s1049" style="position:absolute;left:48969;top:1750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" fillcolor="#4472c4 [3204]" stroked="f" strokeweight="1pt">
                    <v:stroke joinstyle="miter"/>
                  </v:oval>
                  <v:oval id="Oval 268452199" o:spid="_x0000_s1050" style="position:absolute;left:50261;top:1771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" fillcolor="#4472c4 [3204]" stroked="f" strokeweight="1pt">
                    <v:stroke joinstyle="miter"/>
                  </v:oval>
                  <v:oval id="Oval 1420263307" o:spid="_x0000_s1051" style="position:absolute;left:51722;top:1752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" fillcolor="#4472c4 [3204]" stroked="f" strokeweight="1pt">
                    <v:stroke joinstyle="miter"/>
                  </v:oval>
                </v:group>
                <v:group id="Group 733031544" o:spid="_x0000_s1052" style="position:absolute;left:31043;top:9857;width:2334;height:4948" coordorigin="31043,9857" coordsize="4928,1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">
                  <v:oval id="Oval 1097629879" o:spid="_x0000_s1053" style="position:absolute;left:33398;top:985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" fillcolor="black [3213]" strokecolor="black [3213]" strokeweight="1pt">
                    <v:stroke joinstyle="miter"/>
                  </v:oval>
                  <v:oval id="Oval 1482857585" o:spid="_x0000_s1054" style="position:absolute;left:32005;top:11080;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" fillcolor="black [3213]" strokecolor="black [3213]" strokeweight="1pt">
                    <v:stroke joinstyle="miter"/>
                  </v:oval>
                  <v:oval id="Oval 274880981" o:spid="_x0000_s1055" style="position:absolute;left:33423;top:11212;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" fillcolor="black [3213]" strokecolor="black [3213]" strokeweight="1pt">
                    <v:stroke joinstyle="miter"/>
                  </v:oval>
                  <v:oval id="Oval 1539407584" o:spid="_x0000_s1056" style="position:absolute;left:31043;top:12600;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" fillcolor="black [3213]" strokecolor="black [3213]" strokeweight="1pt">
                    <v:stroke joinstyle="miter"/>
                  </v:oval>
                  <v:oval id="Oval 1096650888" o:spid="_x0000_s1057" style="position:absolute;left:32940;top:15025;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" fillcolor="black [3213]" strokecolor="black [3213]" strokeweight="1pt">
                    <v:stroke joinstyle="miter"/>
                  </v:oval>
                  <v:oval id="Oval 1327122126" o:spid="_x0000_s1058" style="position:absolute;left:35515;top:1299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" fillcolor="black [3213]" strokecolor="black [3213]" strokeweight="1pt">
                    <v:stroke joinstyle="miter"/>
                  </v:oval>
                  <v:oval id="Oval 341222495" o:spid="_x0000_s1059" style="position:absolute;left:33542;top:13486;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" fillcolor="black [3213]" strokecolor="black [3213]" strokeweight="1pt">
                    <v:stroke joinstyle="miter"/>
                  </v:oval>
                  <v:oval id="Oval 1067956627" o:spid="_x0000_s1060" style="position:absolute;left:31777;top:14390;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" fillcolor="black [3213]" strokecolor="black [3213]" strokeweight="1pt">
                    <v:stroke joinstyle="miter"/>
                  </v:oval>
                  <v:oval id="Oval 1286310677" o:spid="_x0000_s1061" style="position:absolute;left:34812;top:14716;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" fillcolor="black [3213]" strokecolor="black [3213]" strokeweight="1pt">
                    <v:stroke joinstyle="miter"/>
                  </v:oval>
                  <v:oval id="Oval 577068068" o:spid="_x0000_s1062" style="position:absolute;left:34974;top:11320;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" fillcolor="black [3213]" strokecolor="black [3213]" strokeweight="1pt">
                    <v:stroke joinstyle="miter"/>
                  </v:oval>
                  <v:oval id="Oval 516612850" o:spid="_x0000_s1063" style="position:absolute;left:31399;top:16846;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" fillcolor="black [3213]" strokecolor="black [3213]" strokeweight="1pt">
                    <v:stroke joinstyle="miter"/>
                  </v:oval>
                  <v:oval id="Oval 1005682198" o:spid="_x0000_s1064" style="position:absolute;left:33782;top:16477;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" fillcolor="black [3213]" strokecolor="black [3213]" strokeweight="1pt">
                    <v:stroke joinstyle="miter"/>
                  </v:oval>
                  <v:oval id="Oval 2092092381" o:spid="_x0000_s1065" style="position:absolute;left:32304;top:1631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" fillcolor="black [3213]" strokecolor="black [3213]" strokeweight="1pt">
                    <v:stroke joinstyle="miter"/>
                  </v:oval>
                  <v:oval id="Oval 1386207056" o:spid="_x0000_s1066" style="position:absolute;left:35431;top:16477;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" fillcolor="black [3213]" strokecolor="black [3213]" strokeweight="1pt">
                    <v:stroke joinstyle="miter"/>
                  </v:oval>
                  <v:oval id="Oval 506798130" o:spid="_x0000_s1067" style="position:absolute;left:32318;top:17916;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" fillcolor="black [3213]" strokecolor="black [3213]" strokeweight="1pt">
                    <v:stroke joinstyle="miter"/>
                  </v:oval>
                  <v:oval id="Oval 1176863603" o:spid="_x0000_s1068" style="position:absolute;left:33748;top:1834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" fillcolor="black [3213]" strokecolor="black [3213]" strokeweight="1pt">
                    <v:stroke joinstyle="miter"/>
                  </v:oval>
                  <v:oval id="Oval 1248441562" o:spid="_x0000_s1069" style="position:absolute;left:35510;top:17753;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" fillcolor="black [3213]" strokecolor="black [3213]" strokeweight="1pt">
                    <v:stroke joinstyle="miter"/>
                  </v:oval>
                  <v:oval id="Oval 249293120" o:spid="_x0000_s1070" style="position:absolute;left:32563;top:19504;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" fillcolor="black [3213]" strokecolor="black [3213]" strokeweight="1pt">
                    <v:stroke joinstyle="miter"/>
                  </v:oval>
                  <v:oval id="Oval 1031986675" o:spid="_x0000_s1071" style="position:absolute;left:33855;top:19715;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" fillcolor="black [3213]" strokecolor="black [3213]" strokeweight="1pt">
                    <v:stroke joinstyle="miter"/>
                  </v:oval>
                  <v:oval id="Oval 386081753" o:spid="_x0000_s1072" style="position:absolute;left:35316;top:19525;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" fillcolor="black [3213]" strokecolor="black [3213]" strokeweight="1pt">
                    <v:stroke joinstyle="miter"/>
                  </v:oval>
                </v:group>
                <v:line id="Straight Connector 918329925" o:spid="_x0000_s1073" style="position:absolute;flip:y;visibility:visible;mso-wrap-style:square" from="32343,8201" to="49751,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" strokecolor="#aeaaaa [2414]" strokeweight="1pt">
                  <v:stroke startarrowwidth="wide" startarrowlength="long" endcap="round"/>
                </v:line>
                <v:line id="Straight Connector 1160394340" o:spid="_x0000_s1074" style="position:absolute;flip:y;visibility:visible;mso-wrap-style:square" from="32936,9497" to="51250,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" strokecolor="#aeaaaa [2414]" strokeweight="1pt">
                  <v:stroke startarrowwidth="wide" startarrowlength="long" endcap="round"/>
                </v:line>
                <v:line id="Straight Connector 1562245114" o:spid="_x0000_s1075" style="position:absolute;flip:y;visibility:visible;mso-wrap-style:square" from="32201,9259" to="50146,1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" strokecolor="#aeaaaa [2414]" strokeweight="1pt">
                  <v:stroke startarrowwidth="wide" startarrowlength="long" endcap="round"/>
                </v:line>
                <v:line id="Straight Connector 1506663429" o:spid="_x0000_s1076" style="position:absolute;flip:y;visibility:visible;mso-wrap-style:square" from="31128,8998" to="48428,10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" strokecolor="#aeaaaa [2414]" strokeweight="1pt">
                  <v:stroke startarrowwidth="wide" startarrowlength="long" endcap="round"/>
                </v:line>
                <v:line id="Straight Connector 1418459423" o:spid="_x0000_s1077" style="position:absolute;flip:y;visibility:visible;mso-wrap-style:square" from="33345,10693" to="52071,11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" strokecolor="#aeaaaa [2414]" strokeweight="1pt">
                  <v:stroke startarrowwidth="wide" startarrowlength="long" endcap="round"/>
                </v:line>
                <v:line id="Straight Connector 645343052" o:spid="_x0000_s1078" style="position:absolute;flip:y;visibility:visible;mso-wrap-style:square" from="31075,10344" to="47513,11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" strokecolor="#aeaaaa [2414]" strokeweight="1pt">
                  <v:stroke startarrowwidth="wide" startarrowlength="long" endcap="round"/>
                </v:line>
                <v:line id="Straight Connector 1253946490" o:spid="_x0000_s1079" style="position:absolute;flip:y;visibility:visible;mso-wrap-style:square" from="32258,11272" to="49825,11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" strokecolor="#aeaaaa [2414]" strokeweight="1pt">
                  <v:stroke startarrowwidth="wide" startarrowlength="long" endcap="round"/>
                </v:line>
                <v:line id="Straight Connector 2050788072" o:spid="_x0000_s1080" style="position:absolute;visibility:visible;mso-wrap-style:square" from="32859,12375" to="51096,1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" strokecolor="#aeaaaa [2414]" strokeweight="1pt">
                  <v:stroke startarrowwidth="wide" startarrowlength="long" endcap="round"/>
                </v:line>
                <v:line id="Straight Connector 2047103005" o:spid="_x0000_s1081" style="position:absolute;flip:y;visibility:visible;mso-wrap-style:square" from="31422,11929" to="48518,12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" strokecolor="#aeaaaa [2414]" strokeweight="1pt">
                  <v:stroke startarrowwidth="wide" startarrowlength="long" endcap="round"/>
                </v:line>
                <v:line id="Straight Connector 40236666" o:spid="_x0000_s1082" style="position:absolute;visibility:visible;mso-wrap-style:square" from="33305,13220" to="51838,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" strokecolor="#aeaaaa [2414]" strokeweight="1pt">
                  <v:stroke startarrowwidth="wide" startarrowlength="long" endcap="round"/>
                </v:line>
                <v:line id="Straight Connector 81055703" o:spid="_x0000_s1083" style="position:absolute;visibility:visible;mso-wrap-style:square" from="32525,13065" to="5005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" strokecolor="#aeaaaa [2414]" strokeweight="1pt">
                  <v:stroke startarrowwidth="wide" startarrowlength="long" endcap="round"/>
                </v:line>
                <v:line id="Straight Connector 1793993344" o:spid="_x0000_s1084" style="position:absolute;visibility:visible;mso-wrap-style:square" from="31748,12954" to="49082,13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" strokecolor="#aeaaaa [2414]" strokeweight="1pt">
                  <v:stroke startarrowwidth="wide" startarrowlength="long" endcap="round"/>
                </v:line>
                <v:line id="Straight Connector 1052725884" o:spid="_x0000_s1085" style="position:absolute;visibility:visible;mso-wrap-style:square" from="31212,13319" to="48223,14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" strokecolor="#aeaaaa [2414]" strokeweight="1pt">
                  <v:stroke startarrowwidth="wide" startarrowlength="long" endcap="round"/>
                </v:line>
                <v:line id="Straight Connector 1958300129" o:spid="_x0000_s1086" style="position:absolute;visibility:visible;mso-wrap-style:square" from="33266,13864" to="51760,14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" strokecolor="#aeaaaa [2414]" strokeweight="1pt">
                  <v:stroke startarrowwidth="wide" startarrowlength="long" endcap="round"/>
                </v:line>
                <v:line id="Straight Connector 549848335" o:spid="_x0000_s1087" style="position:absolute;visibility:visible;mso-wrap-style:square" from="32324,14036" to="50238,15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" strokecolor="#aeaaaa [2414]" strokeweight="1pt">
                  <v:stroke startarrowwidth="wide" startarrowlength="long" endcap="round"/>
                </v:line>
                <v:line id="Straight Connector 831478585" o:spid="_x0000_s1088" style="position:absolute;visibility:visible;mso-wrap-style:square" from="31679,13910" to="48662,1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" strokecolor="#aeaaaa [2414]" strokeweight="1pt">
                  <v:stroke startarrowwidth="wide" startarrowlength="long" endcap="round"/>
                </v:line>
                <v:line id="Straight Connector 527285338" o:spid="_x0000_s1089" style="position:absolute;visibility:visible;mso-wrap-style:square" from="33098,14682" to="51729,16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" strokecolor="#aeaaaa [2414]" strokeweight="1pt">
                  <v:stroke startarrowwidth="wide" startarrowlength="long" endcap="round"/>
                </v:line>
                <v:line id="Straight Connector 887186074" o:spid="_x0000_s1090" style="position:absolute;visibility:visible;mso-wrap-style:square" from="32374,14695" to="50340,16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" strokecolor="#aeaaaa [2414]" strokeweight="1pt">
                  <v:stroke startarrowwidth="wide" startarrowlength="long" endcap="round"/>
                </v:line>
                <v:line id="Straight Connector 623616271" o:spid="_x0000_s1091" style="position:absolute;visibility:visible;mso-wrap-style:square" from="31794,14672" to="49329,16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" strokecolor="#aeaaaa [2414]" strokeweight="1pt">
                  <v:stroke startarrowwidth="wide" startarrowlength="long" endcap="round"/>
                </v:line>
                <v:line id="Straight Connector 837304802" o:spid="_x0000_s1092" style="position:absolute;visibility:visible;mso-wrap-style:square" from="12982,8201" to="32190,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" strokecolor="#a8d08d [1945]" strokeweight="1pt">
                  <v:stroke dashstyle="3 1" startarrowwidth="wide" startarrowlength="long" endcap="round"/>
                  <o:lock v:ext="edit" shapetype="f"/>
                </v:line>
                <v:line id="Straight Connector 1663664535" o:spid="_x0000_s1093" style="position:absolute;visibility:visible;mso-wrap-style:square" from="14776,8995" to="33012,10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" strokecolor="#a8d08d [1945]" strokeweight="1pt">
                  <v:stroke dashstyle="3 1" startarrowwidth="wide" startarrowlength="long" endcap="round"/>
                  <o:lock v:ext="edit" shapetype="f"/>
                </v:line>
                <v:line id="Straight Connector 66942695" o:spid="_x0000_s1094" style="position:absolute;flip:y;visibility:visible;mso-wrap-style:square" from="15441,11360" to="31075,11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" strokecolor="#a8d08d [1945]" strokeweight="1pt">
                  <v:stroke dashstyle="3 1" startarrowwidth="wide" startarrowlength="long" endcap="round"/>
                  <o:lock v:ext="edit" shapetype="f"/>
                </v:line>
                <v:line id="Straight Connector 1207783685" o:spid="_x0000_s1095" style="position:absolute;flip:y;visibility:visible;mso-wrap-style:square" from="15147,12523" to="31973,13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" strokecolor="#a8d08d [1945]" strokeweight="1pt">
                  <v:stroke dashstyle="3 1" startarrowwidth="wide" startarrowlength="long" endcap="round"/>
                  <o:lock v:ext="edit" shapetype="f"/>
                </v:line>
                <v:line id="Straight Connector 172023613" o:spid="_x0000_s1096" style="position:absolute;visibility:visible;mso-wrap-style:square" from="14245,11707" to="31575,12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" strokecolor="#a8d08d [1945]" strokeweight="1pt">
                  <v:stroke dashstyle="3 1" startarrowwidth="wide" startarrowlength="long" endcap="round"/>
                  <o:lock v:ext="edit" shapetype="f"/>
                </v:line>
                <v:line id="Straight Connector 1807574208" o:spid="_x0000_s1097" style="position:absolute;visibility:visible;mso-wrap-style:square" from="11776,10344" to="31499,10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" strokecolor="#a8d08d [1945]" strokeweight="1pt">
                  <v:stroke dashstyle="3 1" startarrowwidth="wide" startarrowlength="long" endcap="round"/>
                  <o:lock v:ext="edit" shapetype="f"/>
                </v:line>
                <v:line id="Straight Connector 1916677003" o:spid="_x0000_s1098" style="position:absolute;flip:y;visibility:visible;mso-wrap-style:square" from="13073,11785" to="32258,12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" strokecolor="#a8d08d [1945]" strokeweight="1pt">
                  <v:stroke dashstyle="3 1" startarrowwidth="wide" startarrowlength="long" endcap="round"/>
                  <o:lock v:ext="edit" shapetype="f"/>
                </v:line>
                <v:line id="Straight Connector 2070883669" o:spid="_x0000_s1099" style="position:absolute;visibility:visible;mso-wrap-style:square" from="11034,12668" to="31320,13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" strokecolor="#a8d08d [1945]" strokeweight="1pt">
                  <v:stroke dashstyle="3 1" startarrowwidth="wide" startarrowlength="long" endcap="round"/>
                  <o:lock v:ext="edit" shapetype="f"/>
                </v:line>
                <v:line id="Straight Connector 1413723395" o:spid="_x0000_s1100" style="position:absolute;flip:y;visibility:visible;mso-wrap-style:square" from="13691,14114" to="32355,14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" strokecolor="#a8d08d [1945]" strokeweight="1pt">
                  <v:stroke dashstyle="3 1" startarrowwidth="wide" startarrowlength="long" endcap="round"/>
                  <o:lock v:ext="edit" shapetype="f"/>
                </v:line>
                <v:line id="Straight Connector 879119282" o:spid="_x0000_s1101" style="position:absolute;visibility:visible;mso-wrap-style:square" from="11832,13765" to="31679,13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" strokecolor="#a8d08d [1945]" strokeweight="1pt">
                  <v:stroke dashstyle="3 1" startarrowwidth="wide" startarrowlength="long" endcap="round"/>
                  <o:lock v:ext="edit" shapetype="f"/>
                </v:line>
                <v:line id="Straight Connector 1151699159" o:spid="_x0000_s1102" style="position:absolute;flip:y;visibility:visible;mso-wrap-style:square" from="15916,13754" to="33375,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" strokecolor="#a8d08d [1945]" strokeweight="1pt">
                  <v:stroke dashstyle="3 1" startarrowwidth="wide" startarrowlength="long" endcap="round"/>
                  <o:lock v:ext="edit" shapetype="f"/>
                </v:line>
                <v:line id="Straight Connector 927963734" o:spid="_x0000_s1103" style="position:absolute;flip:y;visibility:visible;mso-wrap-style:square" from="13808,14527" to="33098,16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" strokecolor="#a8d08d [1945]" strokeweight="1pt">
                  <v:stroke dashstyle="3 1" startarrowwidth="wide" startarrowlength="long" endcap="round"/>
                  <o:lock v:ext="edit" shapetype="f"/>
                </v:line>
                <v:line id="Straight Connector 1388720309" o:spid="_x0000_s1104" style="position:absolute;visibility:visible;mso-wrap-style:square" from="13005,14703" to="32483,14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" strokecolor="#a8d08d [1945]" strokeweight="1pt">
                  <v:stroke dashstyle="3 1" startarrowwidth="wide" startarrowlength="long" endcap="round"/>
                  <o:lock v:ext="edit" shapetype="f"/>
                </v:line>
                <v:line id="Straight Connector 2137976290" o:spid="_x0000_s1105" style="position:absolute;flip:y;visibility:visible;mso-wrap-style:square" from="11776,14594" to="31763,15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" strokecolor="#a8d08d [1945]" strokeweight="1pt">
                  <v:stroke dashstyle="3 1" startarrowwidth="wide" startarrowlength="long" endcap="round"/>
                  <o:lock v:ext="edit" shapetype="f"/>
                </v:line>
                <v:shape id="Freeform: Shape 1019836786" o:spid="_x0000_s1106" style="position:absolute;left:31443;top:4875;width:18434;height:3481;rotation:-780501fd;visibility:visible;mso-wrap-style:square;v-text-anchor:middle" coordsize="1939047,39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" path="m,224508c178881,100210,357762,-24088,680936,4014v323174,28102,1258111,389106,1258111,389106l1939047,393120e" filled="f" strokecolor="#aeaaaa [2414]" strokeweight=".5pt">
                  <v:stroke startarrow="block" endarrow="block" joinstyle="miter"/>
                  <v:path arrowok="t" o:connecttype="custom" o:connectlocs="0,198797;647348,3554;1843402,348100;1843402,348100" o:connectangles="0,0,0,0"/>
                </v:shape>
                <v:shape id="TextBox 85" o:spid="_x0000_s1107" type="#_x0000_t202" style="position:absolute;left:27931;top:14780;width:11817;height:9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" filled="f" stroked="f">
                  <v:textbox inset="10.8pt,7.2pt,0,7.2pt">
                    <w:txbxContent>
                      <w:p w14:paraId="38218E50" w14:textId="77777777" w:rsidR="00FC07D2" w:rsidRDefault="00FC07D2" w:rsidP="00FC07D2">
                        <w:pPr>
                          <w:spacing w:before="240" w:line="228" w:lineRule="auto"/>
                          <w:rPr>
                            <w:rFonts w:asciiTheme="minorHAnsi" w:hAnsi="Calibri" w:cstheme="minorBidi"/>
                            <w:color w:val="000000" w:themeColor="text1"/>
                            <w:kern w:val="24"/>
                          </w:rPr>
                        </w:pPr>
                        <w:r>
                          <w:rPr>
                            <w:rFonts w:asciiTheme="minorHAnsi" w:hAnsi="Calibri" w:cstheme="minorBidi"/>
                            <w:color w:val="000000" w:themeColor="text1"/>
                            <w:kern w:val="24"/>
                          </w:rPr>
                          <w:t>CSI feedback</w:t>
                        </w:r>
                        <m:oMath>
                          <m:sSub>
                            <m:sSubPr>
                              <m:ctrlPr>
                                <w:rPr>
                                  <w:rFonts w:ascii="Cambria Math" w:eastAsiaTheme="minorEastAsia" w:hAnsi="Cambria Math" w:cstheme="minorBidi"/>
                                  <w:i/>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0</m:t>
                              </m:r>
                            </m:sub>
                          </m:sSub>
                          <m:sSub>
                            <m:sSubPr>
                              <m:ctrlPr>
                                <w:rPr>
                                  <w:rFonts w:ascii="Cambria Math" w:eastAsiaTheme="minorEastAsia" w:hAnsi="Cambria Math" w:cstheme="minorBidi"/>
                                  <w:i/>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1</m:t>
                              </m:r>
                            </m:sub>
                          </m:sSub>
                          <m:sSub>
                            <m:sSubPr>
                              <m:ctrlPr>
                                <w:rPr>
                                  <w:rFonts w:ascii="Cambria Math" w:eastAsiaTheme="minorEastAsia" w:hAnsi="Cambria Math" w:cstheme="minorBidi"/>
                                  <w:i/>
                                  <w:color w:val="000000" w:themeColor="text1"/>
                                  <w:kern w:val="24"/>
                                </w:rPr>
                              </m:ctrlPr>
                            </m:sSubPr>
                            <m:e>
                              <m:r>
                                <w:rPr>
                                  <w:rFonts w:ascii="Cambria Math" w:hAnsi="Cambria Math" w:cstheme="minorBidi"/>
                                  <w:color w:val="000000" w:themeColor="text1"/>
                                  <w:kern w:val="24"/>
                                </w:rPr>
                                <m:t>b</m:t>
                              </m:r>
                            </m:e>
                            <m:sub>
                              <m:r>
                                <w:rPr>
                                  <w:rFonts w:ascii="Cambria Math" w:hAnsi="Cambria Math" w:cstheme="minorBidi"/>
                                  <w:color w:val="000000" w:themeColor="text1"/>
                                  <w:kern w:val="24"/>
                                </w:rPr>
                                <m:t>2</m:t>
                              </m:r>
                            </m:sub>
                          </m:sSub>
                          <m:r>
                            <w:rPr>
                              <w:rFonts w:ascii="Cambria Math" w:hAnsi="Cambria Math" w:cstheme="minorBidi"/>
                              <w:color w:val="000000" w:themeColor="text1"/>
                              <w:kern w:val="24"/>
                            </w:rPr>
                            <m:t>…</m:t>
                          </m:r>
                        </m:oMath>
                      </w:p>
                    </w:txbxContent>
                  </v:textbox>
                </v:shape>
                <v:line id="Straight Connector 2123307345" o:spid="_x0000_s1108" style="position:absolute;visibility:visible;mso-wrap-style:square" from="12458,7231" to="15916,7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" strokecolor="black [3200]" strokeweight=".5pt">
                  <v:stroke startarrowwidth="wide" startarrowlength="long" joinstyle="miter"/>
                </v:line>
                <v:line id="Straight Connector 924663182" o:spid="_x0000_s1109" style="position:absolute;visibility:visible;mso-wrap-style:square" from="11373,8035" to="16962,8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" strokecolor="black [3200]" strokeweight=".5pt">
                  <v:stroke startarrowwidth="wide" startarrowlength="long" joinstyle="miter"/>
                  <o:lock v:ext="edit" shapetype="f"/>
                </v:line>
                <v:line id="Straight Connector 179289271" o:spid="_x0000_s1110" style="position:absolute;flip:y;visibility:visible;mso-wrap-style:square" from="10868,9407" to="17282,9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" strokecolor="black [3200]" strokeweight=".5pt">
                  <v:stroke startarrowwidth="wide" startarrowlength="long" joinstyle="miter"/>
                  <o:lock v:ext="edit" shapetype="f"/>
                </v:line>
                <v:line id="Straight Connector 379871426" o:spid="_x0000_s1111" style="position:absolute;flip:y;visibility:visible;mso-wrap-style:square" from="10192,10736" to="18299,1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" strokecolor="black [3200]" strokeweight=".5pt">
                  <v:stroke startarrowwidth="wide" startarrowlength="long" joinstyle="miter"/>
                  <o:lock v:ext="edit" shapetype="f"/>
                </v:line>
                <v:line id="Straight Connector 1840865715" o:spid="_x0000_s1112" style="position:absolute;visibility:visible;mso-wrap-style:square" from="9994,12614" to="18158,12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" strokecolor="black [3200]" strokeweight=".5pt">
                  <v:stroke startarrowwidth="wide" startarrowlength="long" joinstyle="miter"/>
                  <o:lock v:ext="edit" shapetype="f"/>
                </v:line>
                <v:line id="Straight Connector 691266498" o:spid="_x0000_s1113" style="position:absolute;flip:y;visibility:visible;mso-wrap-style:square" from="10192,14190" to="18107,14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" strokecolor="black [3200]" strokeweight=".5pt">
                  <v:stroke startarrowwidth="wide" startarrowlength="long" joinstyle="miter"/>
                  <o:lock v:ext="edit" shapetype="f"/>
                </v:line>
                <v:line id="Straight Connector 1682992037" o:spid="_x0000_s1114" style="position:absolute;visibility:visible;mso-wrap-style:square" from="10768,15760" to="17717,1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" strokecolor="black [3200]" strokeweight=".5pt">
                  <v:stroke startarrowwidth="wide" startarrowlength="long" joinstyle="miter"/>
                  <o:lock v:ext="edit" shapetype="f"/>
                </v:line>
                <v:line id="Straight Connector 779663918" o:spid="_x0000_s1115" style="position:absolute;visibility:visible;mso-wrap-style:square" from="11190,16995" to="16669,17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" strokecolor="black [3200]" strokeweight=".5pt">
                  <v:stroke startarrowwidth="wide" startarrowlength="long" joinstyle="miter"/>
                  <o:lock v:ext="edit" shapetype="f"/>
                </v:line>
                <v:line id="Straight Connector 641630713" o:spid="_x0000_s1116" style="position:absolute;flip:y;visibility:visible;mso-wrap-style:square" from="12053,7588" to="12282,18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" strokecolor="black [3200]" strokeweight=".5pt">
                  <v:stroke startarrowwidth="wide" startarrowlength="long" joinstyle="miter"/>
                  <o:lock v:ext="edit" shapetype="f"/>
                </v:line>
                <v:line id="Straight Connector 222922383" o:spid="_x0000_s1117" style="position:absolute;flip:y;visibility:visible;mso-wrap-style:square" from="12982,6417" to="14076,18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" strokecolor="black [3200]" strokeweight=".5pt">
                  <v:stroke startarrowwidth="wide" startarrowlength="long" joinstyle="miter"/>
                  <o:lock v:ext="edit" shapetype="f"/>
                </v:line>
                <v:line id="Straight Connector 1694528772" o:spid="_x0000_s1118" style="position:absolute;flip:y;visibility:visible;mso-wrap-style:square" from="14393,6776" to="15514,18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" strokecolor="black [3200]" strokeweight=".5pt">
                  <v:stroke startarrowwidth="wide" startarrowlength="long" joinstyle="miter"/>
                  <o:lock v:ext="edit" shapetype="f"/>
                </v:line>
                <v:line id="Straight Connector 1671039201" o:spid="_x0000_s1119" style="position:absolute;flip:y;visibility:visible;mso-wrap-style:square" from="15916,8755" to="17440,1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" strokecolor="black [3200]" strokeweight=".5pt">
                  <v:stroke startarrowwidth="wide" startarrowlength="long" joinstyle="miter"/>
                  <o:lock v:ext="edit" shapetype="f"/>
                </v:line>
                <v:line id="Straight Connector 1081022771" o:spid="_x0000_s1120" style="position:absolute;flip:y;visibility:visible;mso-wrap-style:square" from="17216,11262" to="18119,15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" strokecolor="black [3200]" strokeweight=".5pt">
                  <v:stroke startarrowwidth="wide" startarrowlength="long" joinstyle="miter"/>
                  <o:lock v:ext="edit" shapetype="f"/>
                </v:line>
                <v:line id="Straight Connector 1165637437" o:spid="_x0000_s1121" style="position:absolute;flip:y;visibility:visible;mso-wrap-style:square" from="10697,9497" to="10768,15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" strokecolor="black [3200]" strokeweight=".5pt">
                  <v:stroke startarrowwidth="wide" startarrowlength="long" joinstyle="miter"/>
                  <o:lock v:ext="edit" shapetype="f"/>
                </v:line>
                <v:shape id="TextBox 102" o:spid="_x0000_s1122" type="#_x0000_t202" style="position:absolute;left:6609;width:21660;height:5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" filled="f" stroked="f">
                  <v:textbox>
                    <w:txbxContent>
                      <w:p w14:paraId="7A5D5632" w14:textId="77777777" w:rsidR="00FC07D2" w:rsidRDefault="00FC07D2" w:rsidP="00FC07D2">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Encoder: partition of continuous space according to its distribution</w:t>
                        </w:r>
                      </w:p>
                    </w:txbxContent>
                  </v:textbox>
                </v:shape>
                <v:shape id="TextBox 103" o:spid="_x0000_s1123" type="#_x0000_t202" style="position:absolute;left:40617;top:1618;width:15482;height:7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" filled="f" stroked="f">
                  <v:textbox>
                    <w:txbxContent>
                      <w:p w14:paraId="69C0B2C6" w14:textId="77777777" w:rsidR="00FC07D2" w:rsidRDefault="00FC07D2" w:rsidP="00FC07D2">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Decoder: giving a representative value to each bin</w:t>
                        </w:r>
                      </w:p>
                    </w:txbxContent>
                  </v:textbox>
                </v:shape>
                <v:shape id="TextBox 104" o:spid="_x0000_s1124" type="#_x0000_t202" style="position:absolute;left:10696;top:18464;width:7760;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" filled="f" stroked="f">
                  <v:textbox>
                    <w:txbxContent>
                      <w:p w14:paraId="20974473" w14:textId="77777777" w:rsidR="00FC07D2" w:rsidRDefault="00FC07D2" w:rsidP="00FC07D2">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NW data</w:t>
                        </w:r>
                      </w:p>
                    </w:txbxContent>
                  </v:textbox>
                </v:shape>
                <v:oval id="Oval 322247416" o:spid="_x0000_s1125" style="position:absolute;left:7962;top:8138;width:11818;height:7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" fillcolor="#e97132" strokecolor="black [3213]" strokeweight="1pt">
                  <v:fill opacity="15163f"/>
                  <v:stroke joinstyle="miter"/>
                </v:oval>
                <v:shape id="TextBox 140" o:spid="_x0000_s1126" type="#_x0000_t202" style="position:absolute;top:9818;width:7759;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" filled="f" stroked="f">
                  <v:textbox>
                    <w:txbxContent>
                      <w:p w14:paraId="6629C68B" w14:textId="77777777" w:rsidR="00FC07D2" w:rsidRDefault="00FC07D2" w:rsidP="00FC07D2">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UE data</w:t>
                        </w:r>
                      </w:p>
                    </w:txbxContent>
                  </v:textbox>
                </v:shape>
                <w10:wrap type="topAndBottom" anchorx="margin"/>
              </v:group>
            </w:pict>
          </mc:Fallback>
        </mc:AlternateContent>
      </w:r>
      <w:r w:rsidRPr="00711A1A">
        <w:rPr>
          <w:rStyle w:val="Strong"/>
          <w:b/>
          <w:bCs/>
        </w:rPr>
        <w:t>On-device operation without UE side offline engineering (option 3b/5b) suffers from performance loss if NW side data distribution is mismatched with UE side data distribution.</w:t>
      </w:r>
      <w:bookmarkEnd w:id="6"/>
    </w:p>
    <w:p w14:paraId="29EB968D" w14:textId="77777777" w:rsidR="00FC07D2" w:rsidRPr="009F57B5" w:rsidRDefault="00FC07D2" w:rsidP="00FC07D2">
      <w:pPr>
        <w:pStyle w:val="Observation"/>
        <w:rPr>
          <w:rStyle w:val="Strong"/>
          <w:b/>
          <w:bCs/>
        </w:rPr>
      </w:pPr>
      <w:bookmarkStart w:id="11" w:name="_Ref174127926"/>
      <w:r w:rsidRPr="009F57B5">
        <w:rPr>
          <w:rStyle w:val="Strong"/>
          <w:b/>
          <w:bCs/>
        </w:rPr>
        <w:t>UE side offline engineering based on sharing CSI generation part only (3a-1 / 5a-1) is worse than UE side offline engineering based on sharing CSI reconstruction part (3a-2 / 5a-2) or its input / output (4-2). This is because the latter two options allow the UE-side to find the best reconstructed CSI for each sample of the UE side dataset.</w:t>
      </w:r>
      <w:bookmarkEnd w:id="11"/>
    </w:p>
    <w:p w14:paraId="74950707" w14:textId="77777777" w:rsidR="00A432A5" w:rsidRDefault="00E9461E" w:rsidP="00FC07D2">
      <w:r>
        <w:t xml:space="preserve">From above, </w:t>
      </w:r>
      <w:r w:rsidR="0038690E">
        <w:t xml:space="preserve">for issue </w:t>
      </w:r>
      <w:r w:rsidR="002E2604">
        <w:t>4,</w:t>
      </w:r>
      <w:r w:rsidR="0038690E">
        <w:t xml:space="preserve"> we can see that</w:t>
      </w:r>
      <w:r w:rsidR="00D16825">
        <w:t xml:space="preserve"> sharing CSI reconstruction part (3a/5a-2) or sharing its input/output of either CSI generation part (4-1) or CSI reconstruction part </w:t>
      </w:r>
      <w:r w:rsidR="002E2604">
        <w:t xml:space="preserve">(4-2) can address the performance issue of potential mismatch between NW and UE side data. </w:t>
      </w:r>
    </w:p>
    <w:p w14:paraId="3B87F569" w14:textId="7E74FE1F" w:rsidR="00E9461E" w:rsidRDefault="002E2604" w:rsidP="00FC07D2">
      <w:r>
        <w:t xml:space="preserve">Besides, for issue </w:t>
      </w:r>
      <w:r w:rsidR="00E9781D">
        <w:t xml:space="preserve">1, we can conclude that additional information in terms of NW side data is needed if </w:t>
      </w:r>
      <w:r w:rsidR="00461905">
        <w:t>CSI generation part is shared to the UE side. Otherwise, the performance degradation due to data distribution mismatch cannot be addressed.</w:t>
      </w:r>
      <w:r w:rsidR="00A432A5">
        <w:t xml:space="preserve"> Additionally, </w:t>
      </w:r>
      <w:r w:rsidR="00227D2F">
        <w:t xml:space="preserve">providing </w:t>
      </w:r>
      <w:r w:rsidR="00A432A5">
        <w:t xml:space="preserve">SGCS requirement or guidance </w:t>
      </w:r>
      <w:r w:rsidR="00227D2F">
        <w:t xml:space="preserve">is beneficial for UE side to </w:t>
      </w:r>
      <w:r w:rsidR="001E28D8">
        <w:t xml:space="preserve">better establish the reference decoder using shared intermediate dataset, </w:t>
      </w:r>
      <w:proofErr w:type="gramStart"/>
      <w:r w:rsidR="001E28D8">
        <w:t>and also</w:t>
      </w:r>
      <w:proofErr w:type="gramEnd"/>
      <w:r w:rsidR="001E28D8">
        <w:t xml:space="preserve"> guarantee </w:t>
      </w:r>
      <w:r w:rsidR="00F04DDA">
        <w:t>a solid development of actual encoder using UE side data.</w:t>
      </w:r>
      <w:r w:rsidR="00A07DF0">
        <w:t xml:space="preserve"> Moreover, </w:t>
      </w:r>
      <w:r w:rsidR="00FA04A8">
        <w:t xml:space="preserve">to facilitate UE side offline </w:t>
      </w:r>
      <w:r w:rsidR="00C84CA1">
        <w:t xml:space="preserve">engineering, NW may need to provide </w:t>
      </w:r>
      <w:r w:rsidR="00F13B71">
        <w:t>identifier</w:t>
      </w:r>
      <w:r w:rsidR="008C1D99">
        <w:t xml:space="preserve"> for </w:t>
      </w:r>
      <w:r w:rsidR="00C84CA1">
        <w:t xml:space="preserve">the </w:t>
      </w:r>
      <w:r w:rsidR="008C1D99">
        <w:t>shared intermediate dataset or model</w:t>
      </w:r>
      <w:r w:rsidR="005B4BF0">
        <w:t xml:space="preserve">. Such information may be used by UE to collect </w:t>
      </w:r>
      <w:r w:rsidR="00284EAC">
        <w:t xml:space="preserve">respective data </w:t>
      </w:r>
      <w:proofErr w:type="gramStart"/>
      <w:r w:rsidR="004D7E92">
        <w:t>so as to</w:t>
      </w:r>
      <w:proofErr w:type="gramEnd"/>
      <w:r w:rsidR="004D7E92">
        <w:t xml:space="preserve"> </w:t>
      </w:r>
      <w:r w:rsidR="003F2A59">
        <w:t>develop UE side encoder.</w:t>
      </w:r>
    </w:p>
    <w:p w14:paraId="18733454" w14:textId="6CB7C1F1" w:rsidR="00E9461E" w:rsidRDefault="00461905" w:rsidP="00FC07D2">
      <w:r>
        <w:t xml:space="preserve">Regarding the </w:t>
      </w:r>
      <w:r w:rsidR="00824199">
        <w:t>issue of disclosing proprietary information</w:t>
      </w:r>
      <w:r w:rsidR="00050EC4">
        <w:t xml:space="preserve">, in our view, </w:t>
      </w:r>
      <w:r w:rsidR="00967883">
        <w:t xml:space="preserve">dataset sharing does not disclose </w:t>
      </w:r>
      <w:r w:rsidR="00106502">
        <w:t xml:space="preserve">proprietary information. This is because </w:t>
      </w:r>
      <w:r w:rsidR="00A47F75">
        <w:t xml:space="preserve">the dataset shared from NW side to UE side is an aggregation </w:t>
      </w:r>
      <w:r w:rsidR="004455E6">
        <w:t xml:space="preserve">of </w:t>
      </w:r>
      <w:r w:rsidR="00351A26">
        <w:t xml:space="preserve">data collected from UEs and their </w:t>
      </w:r>
      <w:r w:rsidR="008D599D">
        <w:t xml:space="preserve">corresponding </w:t>
      </w:r>
      <w:r w:rsidR="00351A26">
        <w:t xml:space="preserve">inference results. </w:t>
      </w:r>
      <w:r w:rsidR="008D599D">
        <w:t>For encoder / decoder</w:t>
      </w:r>
      <w:r w:rsidR="0083447C">
        <w:t xml:space="preserve"> parameter or model</w:t>
      </w:r>
      <w:r w:rsidR="008D599D">
        <w:t xml:space="preserve"> sharing, </w:t>
      </w:r>
      <w:r w:rsidR="0083447C">
        <w:t xml:space="preserve">since purpose of </w:t>
      </w:r>
      <w:r w:rsidR="005A04C3">
        <w:t>sharing the parameter / model is for model compatibility,</w:t>
      </w:r>
      <w:r w:rsidR="0083447C">
        <w:t xml:space="preserve"> the specified structure and the shared model may be designed for a reference model</w:t>
      </w:r>
      <w:r w:rsidR="005A04C3">
        <w:t>, and</w:t>
      </w:r>
      <w:r w:rsidR="0083447C">
        <w:t xml:space="preserve"> the actual model deployed for inference may be different</w:t>
      </w:r>
      <w:r w:rsidR="0010133A">
        <w:t>. Thus, in this sense, discussing proprietary information is less concerned.</w:t>
      </w:r>
    </w:p>
    <w:p w14:paraId="461C4906" w14:textId="6A274376" w:rsidR="0010133A" w:rsidRDefault="0010133A" w:rsidP="00FC07D2">
      <w:r>
        <w:t>Regarding the overhead</w:t>
      </w:r>
      <w:r w:rsidR="00D5270B">
        <w:t xml:space="preserve"> </w:t>
      </w:r>
      <w:r w:rsidR="00B06E1E">
        <w:t xml:space="preserve">occurred in inter-vendor collaboration, </w:t>
      </w:r>
      <w:r w:rsidR="002D2837">
        <w:t xml:space="preserve">the amount of dataset needed for sharing can be </w:t>
      </w:r>
      <w:r w:rsidR="00790675">
        <w:t xml:space="preserve">further analysed. Since the shared dataset is used to establish the decoder employed by the NW side, </w:t>
      </w:r>
      <w:r w:rsidR="00961488">
        <w:t xml:space="preserve">it is possible to exchange less data than that is used for training the entire encoder-decoder pair. </w:t>
      </w:r>
      <w:r w:rsidR="00A0179B">
        <w:t xml:space="preserve">Moreover, since the origin of the shared data or parameter is NW training entity and the ultimate destination is UE training entity, the </w:t>
      </w:r>
      <w:r w:rsidR="003C3F92">
        <w:t>shared information</w:t>
      </w:r>
      <w:r w:rsidR="000A23C7">
        <w:t xml:space="preserve"> may not need to go through the air interface.</w:t>
      </w:r>
      <w:r w:rsidR="0003035B">
        <w:t xml:space="preserve"> </w:t>
      </w:r>
      <w:r w:rsidR="000A23C7">
        <w:t xml:space="preserve">From this angle, the </w:t>
      </w:r>
      <w:r w:rsidR="009E4FA1">
        <w:t xml:space="preserve">overhead </w:t>
      </w:r>
      <w:r w:rsidR="00DA211A">
        <w:t>is less concerned compared to NW side data collection.</w:t>
      </w:r>
    </w:p>
    <w:p w14:paraId="2C721927" w14:textId="77777777" w:rsidR="00F03287" w:rsidRPr="00F03287" w:rsidRDefault="00D51FB3" w:rsidP="004A7E0C">
      <w:pPr>
        <w:pStyle w:val="Observation"/>
        <w:rPr>
          <w:rStyle w:val="Strong"/>
          <w:b/>
          <w:bCs/>
        </w:rPr>
      </w:pPr>
      <w:bookmarkStart w:id="12" w:name="_Ref178972718"/>
      <w:r w:rsidRPr="00F03287">
        <w:rPr>
          <w:rStyle w:val="Strong"/>
          <w:b/>
          <w:bCs/>
        </w:rPr>
        <w:lastRenderedPageBreak/>
        <w:t>Regarding the issues identified for direction A</w:t>
      </w:r>
      <w:r w:rsidR="004169E8" w:rsidRPr="00F03287">
        <w:rPr>
          <w:rStyle w:val="Strong"/>
          <w:b/>
          <w:bCs/>
        </w:rPr>
        <w:t>,</w:t>
      </w:r>
      <w:bookmarkEnd w:id="12"/>
    </w:p>
    <w:p w14:paraId="0EA122EB" w14:textId="77777777" w:rsidR="00E45207" w:rsidRPr="00E45207" w:rsidRDefault="00D51FB3" w:rsidP="004A7E0C">
      <w:pPr>
        <w:pStyle w:val="Observation"/>
        <w:numPr>
          <w:ilvl w:val="0"/>
          <w:numId w:val="21"/>
        </w:numPr>
        <w:rPr>
          <w:b w:val="0"/>
          <w:bCs w:val="0"/>
        </w:rPr>
      </w:pPr>
      <w:r>
        <w:t xml:space="preserve">Issue 1: </w:t>
      </w:r>
    </w:p>
    <w:p w14:paraId="778F90A3" w14:textId="0B4BEFEB" w:rsidR="00E45207" w:rsidRPr="00E45207" w:rsidRDefault="00E45207" w:rsidP="004A7E0C">
      <w:pPr>
        <w:pStyle w:val="Observation"/>
        <w:numPr>
          <w:ilvl w:val="1"/>
          <w:numId w:val="21"/>
        </w:numPr>
        <w:rPr>
          <w:b w:val="0"/>
          <w:bCs w:val="0"/>
        </w:rPr>
      </w:pPr>
      <w:r>
        <w:t>A</w:t>
      </w:r>
      <w:r w:rsidR="00D51FB3">
        <w:t xml:space="preserve">dditional information of SGCS requirements / guidance is beneficial. </w:t>
      </w:r>
    </w:p>
    <w:p w14:paraId="7947D7F5" w14:textId="0BE97DA4" w:rsidR="00E45207" w:rsidRPr="00E45207" w:rsidRDefault="00E45207" w:rsidP="004A7E0C">
      <w:pPr>
        <w:pStyle w:val="Observation"/>
        <w:numPr>
          <w:ilvl w:val="1"/>
          <w:numId w:val="21"/>
        </w:numPr>
        <w:rPr>
          <w:b w:val="0"/>
          <w:bCs w:val="0"/>
        </w:rPr>
      </w:pPr>
      <w:r>
        <w:t>I</w:t>
      </w:r>
      <w:r w:rsidR="00D51FB3">
        <w:t xml:space="preserve">f </w:t>
      </w:r>
      <w:r w:rsidR="004169E8">
        <w:t>encoder parameter / model sharing is considered</w:t>
      </w:r>
      <w:r w:rsidR="005A008F">
        <w:t xml:space="preserve"> (3a-1, 5a-1)</w:t>
      </w:r>
      <w:r w:rsidR="004169E8">
        <w:t>, NW side data set to generate the encoder is needed to be shared to UE side to guarantee good performance.</w:t>
      </w:r>
      <w:r w:rsidR="00C73A65">
        <w:t xml:space="preserve"> </w:t>
      </w:r>
    </w:p>
    <w:p w14:paraId="33B2F75A" w14:textId="7CBF22D5" w:rsidR="00F03287" w:rsidRPr="00F03287" w:rsidRDefault="00C73A65" w:rsidP="004A7E0C">
      <w:pPr>
        <w:pStyle w:val="Observation"/>
        <w:numPr>
          <w:ilvl w:val="1"/>
          <w:numId w:val="21"/>
        </w:numPr>
        <w:rPr>
          <w:b w:val="0"/>
          <w:bCs w:val="0"/>
        </w:rPr>
      </w:pPr>
      <w:r w:rsidRPr="007D5FE8">
        <w:t xml:space="preserve">Information </w:t>
      </w:r>
      <w:r w:rsidR="00934528" w:rsidRPr="007D5FE8">
        <w:t>to facilitate UE side data collection</w:t>
      </w:r>
      <w:r w:rsidR="00687FAB" w:rsidRPr="007D5FE8">
        <w:t xml:space="preserve"> is needed</w:t>
      </w:r>
      <w:r w:rsidR="00687FAB">
        <w:t xml:space="preserve">, e.g., </w:t>
      </w:r>
      <w:r w:rsidR="007A3B5B">
        <w:t xml:space="preserve">ID of </w:t>
      </w:r>
      <w:r w:rsidR="00A26609">
        <w:t xml:space="preserve">the shared </w:t>
      </w:r>
      <w:r w:rsidR="003736C8">
        <w:t xml:space="preserve">dataset </w:t>
      </w:r>
      <w:r w:rsidR="00A26609">
        <w:t>or</w:t>
      </w:r>
      <w:r w:rsidR="003736C8">
        <w:t xml:space="preserve"> model</w:t>
      </w:r>
      <w:r w:rsidR="00A26609">
        <w:t>, or ID of the dataset used to train the shared model</w:t>
      </w:r>
      <w:r w:rsidR="00934528">
        <w:t>.</w:t>
      </w:r>
    </w:p>
    <w:p w14:paraId="4FF5FB80" w14:textId="21E16861" w:rsidR="00F03287" w:rsidRPr="00F03287" w:rsidRDefault="004169E8" w:rsidP="004A7E0C">
      <w:pPr>
        <w:pStyle w:val="Observation"/>
        <w:numPr>
          <w:ilvl w:val="0"/>
          <w:numId w:val="21"/>
        </w:numPr>
        <w:rPr>
          <w:b w:val="0"/>
          <w:bCs w:val="0"/>
        </w:rPr>
      </w:pPr>
      <w:r>
        <w:t xml:space="preserve">Issue 2: </w:t>
      </w:r>
      <w:r w:rsidR="00B50D40">
        <w:t xml:space="preserve">proprietary information disclosure is not a concern for dataset sharing (option 4-1/2), and </w:t>
      </w:r>
      <w:r w:rsidR="005A008F">
        <w:t>it is not a concern either</w:t>
      </w:r>
      <w:r w:rsidR="00B50D40">
        <w:t xml:space="preserve"> for reference model / parameter sharing </w:t>
      </w:r>
      <w:r w:rsidR="005A008F">
        <w:t xml:space="preserve">(3a, 5a) </w:t>
      </w:r>
      <w:r w:rsidR="00B50D40">
        <w:t>as the actual model can be different.</w:t>
      </w:r>
    </w:p>
    <w:p w14:paraId="3C3D9913" w14:textId="5F6E09BC" w:rsidR="00F03287" w:rsidRPr="00F03287" w:rsidRDefault="00B50D40" w:rsidP="004A7E0C">
      <w:pPr>
        <w:pStyle w:val="Observation"/>
        <w:numPr>
          <w:ilvl w:val="0"/>
          <w:numId w:val="21"/>
        </w:numPr>
        <w:rPr>
          <w:b w:val="0"/>
          <w:bCs w:val="0"/>
        </w:rPr>
      </w:pPr>
      <w:r>
        <w:t xml:space="preserve">Issue 3: </w:t>
      </w:r>
      <w:r w:rsidR="00830100">
        <w:t xml:space="preserve">overhead </w:t>
      </w:r>
      <w:r w:rsidR="0074544F">
        <w:t xml:space="preserve">needed for dataset sharing needs further study, but </w:t>
      </w:r>
      <w:r w:rsidR="005A008F">
        <w:t>the concern is less</w:t>
      </w:r>
      <w:r w:rsidR="0074544F">
        <w:t xml:space="preserve"> if </w:t>
      </w:r>
      <w:r w:rsidR="00B73FF6">
        <w:t>the signa</w:t>
      </w:r>
      <w:r w:rsidR="00B05374">
        <w:t>l</w:t>
      </w:r>
      <w:r w:rsidR="00B73FF6">
        <w:t>ling is not over-the-air.</w:t>
      </w:r>
    </w:p>
    <w:p w14:paraId="712BC905" w14:textId="56FCD328" w:rsidR="00B73FF6" w:rsidRPr="00485AA8" w:rsidRDefault="00B73FF6" w:rsidP="004A7E0C">
      <w:pPr>
        <w:pStyle w:val="Observation"/>
        <w:numPr>
          <w:ilvl w:val="0"/>
          <w:numId w:val="21"/>
        </w:numPr>
        <w:rPr>
          <w:b w:val="0"/>
          <w:bCs w:val="0"/>
        </w:rPr>
      </w:pPr>
      <w:r>
        <w:t>Issue 4: performance degradation mismatch due to NW / UE side data mismatch can be addressed by dataset sharing or decoder / parameter sharing.</w:t>
      </w:r>
    </w:p>
    <w:p w14:paraId="5D9916EB" w14:textId="77777777" w:rsidR="004A65AA" w:rsidRPr="00F63337" w:rsidRDefault="004A65AA" w:rsidP="00F63337"/>
    <w:p w14:paraId="74BD24D8" w14:textId="2B4AF4E5" w:rsidR="00FC07D2" w:rsidRDefault="005A008F" w:rsidP="00BA207C">
      <w:pPr>
        <w:pStyle w:val="Heading2"/>
      </w:pPr>
      <w:r w:rsidDel="00F63337">
        <w:t xml:space="preserve"> </w:t>
      </w:r>
      <w:r w:rsidR="00BA207C">
        <w:t>Discussion on issues of direction B</w:t>
      </w:r>
    </w:p>
    <w:p w14:paraId="6F8A392F" w14:textId="50BCB3C7" w:rsidR="0013563B" w:rsidRDefault="0013563B" w:rsidP="0013563B">
      <w:r>
        <w:t xml:space="preserve">There are </w:t>
      </w:r>
      <w:r w:rsidR="0023161C">
        <w:t>4 issues identified for direction B, and our view of them are elaborated as follows</w:t>
      </w:r>
    </w:p>
    <w:p w14:paraId="11166944" w14:textId="23EDC1E7" w:rsidR="0023161C" w:rsidRDefault="0023161C" w:rsidP="004A7E0C">
      <w:pPr>
        <w:pStyle w:val="ListParagraph"/>
        <w:numPr>
          <w:ilvl w:val="0"/>
          <w:numId w:val="19"/>
        </w:numPr>
        <w:contextualSpacing w:val="0"/>
      </w:pPr>
      <w:r>
        <w:t>Overhead issue</w:t>
      </w:r>
    </w:p>
    <w:p w14:paraId="5289CF42" w14:textId="6332D0A4" w:rsidR="00181918" w:rsidRDefault="00181918" w:rsidP="004A7E0C">
      <w:pPr>
        <w:pStyle w:val="ListParagraph"/>
        <w:numPr>
          <w:ilvl w:val="1"/>
          <w:numId w:val="19"/>
        </w:numPr>
        <w:contextualSpacing w:val="0"/>
      </w:pPr>
      <w:r>
        <w:t>The only overhead occurred in direction B is the model or parameter transferred over-the-air interface</w:t>
      </w:r>
      <w:r w:rsidR="00A46130">
        <w:t xml:space="preserve"> for inference</w:t>
      </w:r>
      <w:r>
        <w:t xml:space="preserve">. However, </w:t>
      </w:r>
      <w:r w:rsidR="005D0F3D">
        <w:t xml:space="preserve">it is worth noting that the model </w:t>
      </w:r>
      <w:r w:rsidR="00A46130">
        <w:t xml:space="preserve">transfer/delivery overhead for inference is common for all Directions. </w:t>
      </w:r>
    </w:p>
    <w:p w14:paraId="7D3D1A38" w14:textId="0C327683" w:rsidR="00EA70D0" w:rsidRDefault="00EA70D0" w:rsidP="004A7E0C">
      <w:pPr>
        <w:pStyle w:val="ListParagraph"/>
        <w:numPr>
          <w:ilvl w:val="0"/>
          <w:numId w:val="19"/>
        </w:numPr>
        <w:contextualSpacing w:val="0"/>
      </w:pPr>
      <w:r>
        <w:t>UE-vendor-specific encoder</w:t>
      </w:r>
    </w:p>
    <w:p w14:paraId="3051B68A" w14:textId="35BA98FB" w:rsidR="00AB41C3" w:rsidRDefault="002911DE" w:rsidP="004A7E0C">
      <w:pPr>
        <w:pStyle w:val="ListParagraph"/>
        <w:numPr>
          <w:ilvl w:val="1"/>
          <w:numId w:val="19"/>
        </w:numPr>
        <w:contextualSpacing w:val="0"/>
      </w:pPr>
      <w:r>
        <w:t xml:space="preserve">Each </w:t>
      </w:r>
      <w:r w:rsidR="00B66FED">
        <w:t>UE vendor or device may have their own</w:t>
      </w:r>
      <w:r w:rsidR="00AB41C3" w:rsidRPr="00AB41C3">
        <w:rPr>
          <w:rFonts w:eastAsia="SimSun"/>
          <w:lang w:eastAsia="zh-CN"/>
        </w:rPr>
        <w:t xml:space="preserve"> specific antenna design, RF aspects and pre-processing variations, especially for new UEs/chipsets.</w:t>
      </w:r>
      <w:r w:rsidR="00B66FED">
        <w:rPr>
          <w:rFonts w:eastAsia="SimSun"/>
          <w:lang w:eastAsia="zh-CN"/>
        </w:rPr>
        <w:t xml:space="preserve"> To achieve UE-vendor-specific encoder design,</w:t>
      </w:r>
      <w:r w:rsidR="0007034E">
        <w:rPr>
          <w:rFonts w:eastAsia="SimSun"/>
          <w:lang w:eastAsia="zh-CN"/>
        </w:rPr>
        <w:t xml:space="preserve"> NW needs to </w:t>
      </w:r>
      <w:r w:rsidR="00535875">
        <w:rPr>
          <w:rFonts w:eastAsia="SimSun"/>
          <w:lang w:eastAsia="zh-CN"/>
        </w:rPr>
        <w:t>categorize</w:t>
      </w:r>
      <w:r w:rsidR="0007034E">
        <w:rPr>
          <w:rFonts w:eastAsia="SimSun"/>
          <w:lang w:eastAsia="zh-CN"/>
        </w:rPr>
        <w:t xml:space="preserve"> the UE</w:t>
      </w:r>
      <w:r w:rsidR="00535875">
        <w:rPr>
          <w:rFonts w:eastAsia="SimSun"/>
          <w:lang w:eastAsia="zh-CN"/>
        </w:rPr>
        <w:t>s from the collected data. O</w:t>
      </w:r>
      <w:r w:rsidR="00B66FED">
        <w:rPr>
          <w:rFonts w:eastAsia="SimSun"/>
          <w:lang w:eastAsia="zh-CN"/>
        </w:rPr>
        <w:t>ne</w:t>
      </w:r>
      <w:r w:rsidR="00535875">
        <w:rPr>
          <w:rFonts w:eastAsia="SimSun"/>
          <w:lang w:eastAsia="zh-CN"/>
        </w:rPr>
        <w:t xml:space="preserve"> way</w:t>
      </w:r>
      <w:r w:rsidR="00B66FED">
        <w:rPr>
          <w:rFonts w:eastAsia="SimSun"/>
          <w:lang w:eastAsia="zh-CN"/>
        </w:rPr>
        <w:t xml:space="preserve"> is to </w:t>
      </w:r>
      <w:r w:rsidR="0007034E">
        <w:rPr>
          <w:rFonts w:eastAsia="SimSun"/>
          <w:lang w:eastAsia="zh-CN"/>
        </w:rPr>
        <w:t xml:space="preserve">have </w:t>
      </w:r>
      <w:r w:rsidR="00002110">
        <w:t>the UE-side involved in the model training and testing process</w:t>
      </w:r>
      <w:r w:rsidR="00535875">
        <w:rPr>
          <w:rFonts w:eastAsia="SimSun"/>
          <w:lang w:eastAsia="zh-CN"/>
        </w:rPr>
        <w:t>, but this would</w:t>
      </w:r>
      <w:r w:rsidR="0003702D">
        <w:rPr>
          <w:rFonts w:eastAsia="SimSun"/>
          <w:lang w:eastAsia="zh-CN"/>
        </w:rPr>
        <w:t xml:space="preserve"> even increase the inter-vendor collaboration complexity. Another way is to let</w:t>
      </w:r>
      <w:r w:rsidR="00F5494E">
        <w:rPr>
          <w:rFonts w:eastAsia="SimSun"/>
          <w:lang w:eastAsia="zh-CN"/>
        </w:rPr>
        <w:t xml:space="preserve"> </w:t>
      </w:r>
      <w:r w:rsidR="006A478F">
        <w:rPr>
          <w:rFonts w:eastAsia="SimSun"/>
          <w:lang w:eastAsia="zh-CN"/>
        </w:rPr>
        <w:t xml:space="preserve">UE </w:t>
      </w:r>
      <w:r w:rsidR="0003702D">
        <w:rPr>
          <w:rFonts w:eastAsia="SimSun"/>
          <w:lang w:eastAsia="zh-CN"/>
        </w:rPr>
        <w:t xml:space="preserve">report UE </w:t>
      </w:r>
      <w:r w:rsidR="006A478F">
        <w:rPr>
          <w:rFonts w:eastAsia="SimSun"/>
          <w:lang w:eastAsia="zh-CN"/>
        </w:rPr>
        <w:t xml:space="preserve">side additional condition </w:t>
      </w:r>
      <w:r w:rsidR="0003702D">
        <w:rPr>
          <w:rFonts w:eastAsia="SimSun"/>
          <w:lang w:eastAsia="zh-CN"/>
        </w:rPr>
        <w:t>in</w:t>
      </w:r>
      <w:r w:rsidR="006A478F">
        <w:rPr>
          <w:rFonts w:eastAsia="SimSun"/>
          <w:lang w:eastAsia="zh-CN"/>
        </w:rPr>
        <w:t xml:space="preserve"> NW side</w:t>
      </w:r>
      <w:r w:rsidR="00AB41C3" w:rsidRPr="00AB41C3">
        <w:rPr>
          <w:rFonts w:eastAsia="SimSun"/>
          <w:lang w:eastAsia="zh-CN"/>
        </w:rPr>
        <w:t xml:space="preserve"> </w:t>
      </w:r>
      <w:r w:rsidR="006A478F">
        <w:rPr>
          <w:rFonts w:eastAsia="SimSun"/>
          <w:lang w:eastAsia="zh-CN"/>
        </w:rPr>
        <w:t xml:space="preserve">data collection. However, </w:t>
      </w:r>
      <w:r w:rsidR="000B1223">
        <w:rPr>
          <w:rFonts w:eastAsia="SimSun"/>
          <w:lang w:eastAsia="zh-CN"/>
        </w:rPr>
        <w:t xml:space="preserve">since there are various UEs in a cell served by a </w:t>
      </w:r>
      <w:r w:rsidR="0081113B">
        <w:rPr>
          <w:rFonts w:eastAsia="SimSun"/>
          <w:lang w:eastAsia="zh-CN"/>
        </w:rPr>
        <w:t xml:space="preserve">gNB, this will put on extra complexity in </w:t>
      </w:r>
      <w:r w:rsidR="00041689">
        <w:rPr>
          <w:rFonts w:eastAsia="SimSun"/>
          <w:lang w:eastAsia="zh-CN"/>
        </w:rPr>
        <w:t xml:space="preserve">inference </w:t>
      </w:r>
      <w:r w:rsidR="0081113B">
        <w:rPr>
          <w:rFonts w:eastAsia="SimSun"/>
          <w:lang w:eastAsia="zh-CN"/>
        </w:rPr>
        <w:t xml:space="preserve">scheduling </w:t>
      </w:r>
      <w:r w:rsidR="00041689">
        <w:rPr>
          <w:rFonts w:eastAsia="SimSun"/>
          <w:lang w:eastAsia="zh-CN"/>
        </w:rPr>
        <w:t xml:space="preserve">as NW may have to identify different UE vendors and </w:t>
      </w:r>
      <w:r w:rsidR="00956C0F">
        <w:rPr>
          <w:rFonts w:eastAsia="SimSun"/>
          <w:lang w:eastAsia="zh-CN"/>
        </w:rPr>
        <w:t xml:space="preserve">configure the </w:t>
      </w:r>
      <w:r w:rsidR="00F15CDF">
        <w:rPr>
          <w:rFonts w:eastAsia="SimSun"/>
          <w:lang w:eastAsia="zh-CN"/>
        </w:rPr>
        <w:t>respective</w:t>
      </w:r>
      <w:r w:rsidR="00956C0F">
        <w:rPr>
          <w:rFonts w:eastAsia="SimSun"/>
          <w:lang w:eastAsia="zh-CN"/>
        </w:rPr>
        <w:t xml:space="preserve"> model to the UE</w:t>
      </w:r>
      <w:r w:rsidR="00F15CDF">
        <w:rPr>
          <w:rFonts w:eastAsia="SimSun"/>
          <w:lang w:eastAsia="zh-CN"/>
        </w:rPr>
        <w:t>. Thus, it may not be feasible for the NW side to develop UE-vendor-specific encoder.</w:t>
      </w:r>
    </w:p>
    <w:p w14:paraId="1FCD1480" w14:textId="2C759D9C" w:rsidR="00EA70D0" w:rsidRDefault="00EA70D0" w:rsidP="004A7E0C">
      <w:pPr>
        <w:pStyle w:val="ListParagraph"/>
        <w:numPr>
          <w:ilvl w:val="0"/>
          <w:numId w:val="19"/>
        </w:numPr>
        <w:contextualSpacing w:val="0"/>
      </w:pPr>
      <w:r>
        <w:t>Performance degradation due to NW and UE data mismatch</w:t>
      </w:r>
    </w:p>
    <w:p w14:paraId="53831C5C" w14:textId="64C8C244" w:rsidR="00286E34" w:rsidRDefault="00EC59D8" w:rsidP="004A7E0C">
      <w:pPr>
        <w:pStyle w:val="ListParagraph"/>
        <w:numPr>
          <w:ilvl w:val="1"/>
          <w:numId w:val="19"/>
        </w:numPr>
        <w:contextualSpacing w:val="0"/>
      </w:pPr>
      <w:r>
        <w:t xml:space="preserve">Given the discussion above regarding </w:t>
      </w:r>
      <w:r w:rsidR="001401A2">
        <w:t xml:space="preserve">UE-vendor-specific encoder, if using a common encoder for all UEs, there </w:t>
      </w:r>
      <w:r w:rsidR="00D911E9">
        <w:t xml:space="preserve">would be performance degradation due to NW and UE side data distribution mismatch. This can be seen from the performance analysis </w:t>
      </w:r>
      <w:r w:rsidR="00286E34">
        <w:t>presented by</w:t>
      </w:r>
      <w:r w:rsidR="0008537C">
        <w:t xml:space="preserve"> row 2</w:t>
      </w:r>
      <w:r w:rsidR="00286E34">
        <w:t xml:space="preserve"> </w:t>
      </w:r>
      <w:r w:rsidR="00A8092B">
        <w:t>i</w:t>
      </w:r>
      <w:r w:rsidR="00286E34">
        <w:t>n</w:t>
      </w:r>
      <w:r w:rsidR="00A8092B">
        <w:t xml:space="preserve"> </w:t>
      </w:r>
      <w:r w:rsidR="00FE00B5">
        <w:fldChar w:fldCharType="begin"/>
      </w:r>
      <w:r w:rsidR="00FE00B5">
        <w:instrText xml:space="preserve"> REF _Ref178929191 \h </w:instrText>
      </w:r>
      <w:r w:rsidR="00FE00B5">
        <w:fldChar w:fldCharType="separate"/>
      </w:r>
      <w:r w:rsidR="00FE00B5">
        <w:t xml:space="preserve">Table </w:t>
      </w:r>
      <w:r w:rsidR="00FE00B5">
        <w:rPr>
          <w:noProof/>
        </w:rPr>
        <w:t>2</w:t>
      </w:r>
      <w:r w:rsidR="00FE00B5">
        <w:noBreakHyphen/>
      </w:r>
      <w:r w:rsidR="00FE00B5">
        <w:rPr>
          <w:noProof/>
        </w:rPr>
        <w:t>1</w:t>
      </w:r>
      <w:r w:rsidR="00FE00B5">
        <w:fldChar w:fldCharType="end"/>
      </w:r>
      <w:r w:rsidR="0008537C">
        <w:t xml:space="preserve">. </w:t>
      </w:r>
      <w:r w:rsidR="008C595D">
        <w:t xml:space="preserve">A typical case of such degradation is </w:t>
      </w:r>
      <w:r w:rsidR="00A46130">
        <w:t xml:space="preserve">for </w:t>
      </w:r>
      <w:r w:rsidR="008C595D">
        <w:t xml:space="preserve">new </w:t>
      </w:r>
      <w:r w:rsidR="00A46130">
        <w:t xml:space="preserve">encoders (either from new </w:t>
      </w:r>
      <w:r w:rsidR="008C595D">
        <w:t>UE vendor</w:t>
      </w:r>
      <w:r w:rsidR="00A46130">
        <w:t>s</w:t>
      </w:r>
      <w:r w:rsidR="008C595D">
        <w:t xml:space="preserve"> </w:t>
      </w:r>
      <w:r w:rsidR="00A46130">
        <w:t>or new UE chipsets from existing UE vendors)</w:t>
      </w:r>
      <w:r w:rsidR="008C595D">
        <w:t xml:space="preserve"> </w:t>
      </w:r>
      <w:r w:rsidR="00A46130">
        <w:t>that are developed/trained after the NW-side decoder training</w:t>
      </w:r>
      <w:r w:rsidR="008C595D">
        <w:t xml:space="preserve">. </w:t>
      </w:r>
      <w:r w:rsidR="00A46130">
        <w:t>The NW-side data used for the model training</w:t>
      </w:r>
      <w:r w:rsidR="009833B6">
        <w:t xml:space="preserve"> </w:t>
      </w:r>
      <w:r w:rsidR="00A46130">
        <w:t xml:space="preserve">does </w:t>
      </w:r>
      <w:r w:rsidR="009833B6">
        <w:t xml:space="preserve">not include </w:t>
      </w:r>
      <w:r w:rsidR="009833B6">
        <w:lastRenderedPageBreak/>
        <w:t xml:space="preserve">data collected from </w:t>
      </w:r>
      <w:r w:rsidR="00A46130">
        <w:t>the new UE vendors/chipsets</w:t>
      </w:r>
      <w:r w:rsidR="009833B6">
        <w:t xml:space="preserve">, thus running inference using the trained model directly </w:t>
      </w:r>
      <w:r w:rsidR="00A46130">
        <w:t xml:space="preserve">on the new UEs </w:t>
      </w:r>
      <w:r w:rsidR="009833B6">
        <w:t>would occur potential performance degradation.</w:t>
      </w:r>
    </w:p>
    <w:p w14:paraId="3618C1EE" w14:textId="6D00D1F2" w:rsidR="00EA70D0" w:rsidRDefault="00CA3591" w:rsidP="004A7E0C">
      <w:pPr>
        <w:pStyle w:val="ListParagraph"/>
        <w:numPr>
          <w:ilvl w:val="0"/>
          <w:numId w:val="19"/>
        </w:numPr>
        <w:contextualSpacing w:val="0"/>
      </w:pPr>
      <w:r>
        <w:t>Disclosure of proprietary information</w:t>
      </w:r>
    </w:p>
    <w:p w14:paraId="4E9BEE5D" w14:textId="44E9DE0E" w:rsidR="006C6BB0" w:rsidRDefault="006C6BB0" w:rsidP="004A7E0C">
      <w:pPr>
        <w:pStyle w:val="ListParagraph"/>
        <w:numPr>
          <w:ilvl w:val="1"/>
          <w:numId w:val="19"/>
        </w:numPr>
        <w:contextualSpacing w:val="0"/>
      </w:pPr>
      <w:r>
        <w:t xml:space="preserve">In direction B, since the model or parameter is transferred </w:t>
      </w:r>
      <w:r w:rsidR="000164AB">
        <w:t>regarding</w:t>
      </w:r>
      <w:r>
        <w:t xml:space="preserve"> the encoder used by UE to run inference directly, there</w:t>
      </w:r>
      <w:r w:rsidR="000164AB">
        <w:t xml:space="preserve"> will no issue of disclosing NW side proprietary information.</w:t>
      </w:r>
    </w:p>
    <w:p w14:paraId="73CBAC88" w14:textId="4DBC81ED" w:rsidR="00F03287" w:rsidRPr="00F03287" w:rsidRDefault="00F03287" w:rsidP="004A7E0C">
      <w:pPr>
        <w:pStyle w:val="Observation"/>
        <w:rPr>
          <w:rStyle w:val="Strong"/>
          <w:b/>
          <w:bCs/>
        </w:rPr>
      </w:pPr>
      <w:bookmarkStart w:id="13" w:name="_Ref178972767"/>
      <w:r w:rsidRPr="00F03287">
        <w:rPr>
          <w:rStyle w:val="Strong"/>
          <w:b/>
          <w:bCs/>
        </w:rPr>
        <w:t xml:space="preserve">Regarding the issues identified for direction </w:t>
      </w:r>
      <w:r>
        <w:rPr>
          <w:rStyle w:val="Strong"/>
          <w:b/>
          <w:bCs/>
        </w:rPr>
        <w:t>B</w:t>
      </w:r>
      <w:r w:rsidRPr="00F03287">
        <w:rPr>
          <w:rStyle w:val="Strong"/>
          <w:b/>
          <w:bCs/>
        </w:rPr>
        <w:t>,</w:t>
      </w:r>
      <w:bookmarkEnd w:id="13"/>
    </w:p>
    <w:p w14:paraId="67A6DE5B" w14:textId="3E0C299D" w:rsidR="00F03287" w:rsidRPr="00F03287" w:rsidRDefault="00F03287" w:rsidP="004A7E0C">
      <w:pPr>
        <w:pStyle w:val="Observation"/>
        <w:numPr>
          <w:ilvl w:val="0"/>
          <w:numId w:val="21"/>
        </w:numPr>
        <w:rPr>
          <w:b w:val="0"/>
          <w:bCs w:val="0"/>
        </w:rPr>
      </w:pPr>
      <w:r>
        <w:t xml:space="preserve">Issue </w:t>
      </w:r>
      <w:r w:rsidR="00A46130">
        <w:t>3</w:t>
      </w:r>
      <w:r>
        <w:t xml:space="preserve">: overhead is not a concern as model deployment </w:t>
      </w:r>
      <w:r w:rsidR="008A13C4">
        <w:t xml:space="preserve">is common to all </w:t>
      </w:r>
      <w:r w:rsidR="00A46130">
        <w:t>Directions</w:t>
      </w:r>
      <w:r>
        <w:t>.</w:t>
      </w:r>
    </w:p>
    <w:p w14:paraId="07AD3A21" w14:textId="73A53D2E" w:rsidR="00F03287" w:rsidRPr="00F03287" w:rsidRDefault="00F03287" w:rsidP="004A7E0C">
      <w:pPr>
        <w:pStyle w:val="Observation"/>
        <w:numPr>
          <w:ilvl w:val="0"/>
          <w:numId w:val="21"/>
        </w:numPr>
        <w:rPr>
          <w:b w:val="0"/>
          <w:bCs w:val="0"/>
        </w:rPr>
      </w:pPr>
      <w:r>
        <w:t xml:space="preserve">Issue </w:t>
      </w:r>
      <w:r w:rsidR="00A46130">
        <w:t>5</w:t>
      </w:r>
      <w:r>
        <w:t xml:space="preserve">: </w:t>
      </w:r>
      <w:r w:rsidR="008A13C4">
        <w:t>it may not be feasible for NW to develop UE-vendor-specific encoder</w:t>
      </w:r>
      <w:r>
        <w:t>.</w:t>
      </w:r>
    </w:p>
    <w:p w14:paraId="1B9BBB23" w14:textId="2529030D" w:rsidR="00F03287" w:rsidRPr="00F03287" w:rsidRDefault="00F03287" w:rsidP="004A7E0C">
      <w:pPr>
        <w:pStyle w:val="Observation"/>
        <w:numPr>
          <w:ilvl w:val="0"/>
          <w:numId w:val="21"/>
        </w:numPr>
        <w:rPr>
          <w:b w:val="0"/>
          <w:bCs w:val="0"/>
        </w:rPr>
      </w:pPr>
      <w:r>
        <w:t xml:space="preserve">Issue </w:t>
      </w:r>
      <w:r w:rsidR="00A46130">
        <w:t>6</w:t>
      </w:r>
      <w:r>
        <w:t xml:space="preserve">: </w:t>
      </w:r>
      <w:r w:rsidR="008A13C4">
        <w:t xml:space="preserve">There would be performance degradation due to mismatch between UE and NW side data because </w:t>
      </w:r>
      <w:r w:rsidR="008E12D3">
        <w:t>training is handled by NW side using NW side data only</w:t>
      </w:r>
      <w:r>
        <w:t>.</w:t>
      </w:r>
    </w:p>
    <w:p w14:paraId="4066FB91" w14:textId="3166CE95" w:rsidR="00F03287" w:rsidRPr="00F03287" w:rsidRDefault="00F03287" w:rsidP="004A7E0C">
      <w:pPr>
        <w:pStyle w:val="Observation"/>
        <w:numPr>
          <w:ilvl w:val="0"/>
          <w:numId w:val="21"/>
        </w:numPr>
        <w:rPr>
          <w:b w:val="0"/>
          <w:bCs w:val="0"/>
        </w:rPr>
      </w:pPr>
      <w:r>
        <w:t xml:space="preserve">Issue </w:t>
      </w:r>
      <w:r w:rsidR="00A46130">
        <w:t>7</w:t>
      </w:r>
      <w:r>
        <w:t xml:space="preserve">: </w:t>
      </w:r>
      <w:r w:rsidR="008E12D3">
        <w:t>Proprietary information disclosure is not a concern</w:t>
      </w:r>
      <w:r>
        <w:t>.</w:t>
      </w:r>
    </w:p>
    <w:p w14:paraId="79ACCCE4" w14:textId="55D5800F" w:rsidR="00BA207C" w:rsidRDefault="00BA207C" w:rsidP="00BA207C">
      <w:pPr>
        <w:pStyle w:val="Heading2"/>
      </w:pPr>
      <w:r>
        <w:t>Discussion on issues of direction C</w:t>
      </w:r>
    </w:p>
    <w:p w14:paraId="6C6134A5" w14:textId="4A268430" w:rsidR="00FC07D2" w:rsidRDefault="002C22F9" w:rsidP="006C767D">
      <w:r>
        <w:t xml:space="preserve">Direction C is </w:t>
      </w:r>
      <w:r w:rsidR="0017108E">
        <w:t xml:space="preserve">proposed based on inter-vendor collaboration option 1. In RAN1 #116-bis, it was agreed that option 1 may have performance issue in the field and further study is needed. Toward this, </w:t>
      </w:r>
      <w:r w:rsidR="00FD5481">
        <w:t xml:space="preserve">the key discussion of direction C lie in </w:t>
      </w:r>
      <w:r w:rsidR="005A4708">
        <w:t xml:space="preserve">issue 8, i.e., </w:t>
      </w:r>
      <w:r w:rsidR="00FD5481">
        <w:t xml:space="preserve">whether it is feasible </w:t>
      </w:r>
      <w:r w:rsidR="008471BA">
        <w:t>for RAN1 to collect field data and use it to specify a model</w:t>
      </w:r>
      <w:r w:rsidR="005A4708">
        <w:t>, and issue 9, i.e., if specified model is based on synthetic data</w:t>
      </w:r>
      <w:r w:rsidR="004C2890">
        <w:t xml:space="preserve">, whether offline engineering at two sides can improve the </w:t>
      </w:r>
      <w:r w:rsidR="00337657">
        <w:t xml:space="preserve">field </w:t>
      </w:r>
      <w:r w:rsidR="004C2890">
        <w:t>performance talking to each other.</w:t>
      </w:r>
    </w:p>
    <w:p w14:paraId="0E43FE89" w14:textId="50381972" w:rsidR="00337657" w:rsidRDefault="005F3558" w:rsidP="006C767D">
      <w:r>
        <w:t>In our view, co</w:t>
      </w:r>
      <w:r w:rsidR="000F690A">
        <w:t xml:space="preserve">llecting field data for RAN1 </w:t>
      </w:r>
      <w:r w:rsidR="00956894">
        <w:t>discussion</w:t>
      </w:r>
      <w:r w:rsidR="00DF12FE">
        <w:t xml:space="preserve"> is</w:t>
      </w:r>
      <w:r>
        <w:t xml:space="preserve"> performed using existing UEs in current 5G networks</w:t>
      </w:r>
      <w:r w:rsidR="00DF12FE">
        <w:t>. Such a procedure is achieved via proprietary manner</w:t>
      </w:r>
      <w:r w:rsidR="008D7667">
        <w:t xml:space="preserve">, and whether UE vendors or chipset vendor </w:t>
      </w:r>
      <w:proofErr w:type="gramStart"/>
      <w:r w:rsidR="008D7667">
        <w:t>are able to</w:t>
      </w:r>
      <w:proofErr w:type="gramEnd"/>
      <w:r w:rsidR="008D7667">
        <w:t xml:space="preserve"> share it </w:t>
      </w:r>
      <w:r w:rsidR="00AF312E">
        <w:t>is beyond the technical discussion that RAN1 can handle</w:t>
      </w:r>
      <w:r w:rsidR="00E62C88">
        <w:t>. It is related to business issues</w:t>
      </w:r>
      <w:r w:rsidR="00C501DD">
        <w:t xml:space="preserve"> and may take long time to make the data collection </w:t>
      </w:r>
      <w:r w:rsidR="00723009">
        <w:t xml:space="preserve">and its disclosure feasible. The easier way </w:t>
      </w:r>
      <w:r w:rsidR="00BB1C7E">
        <w:t xml:space="preserve">for collecting field data is via standardized data collection procedure, but </w:t>
      </w:r>
      <w:r w:rsidR="00480C43">
        <w:t>it will also take another release of normative work and even longer time for data collection feature deployed.</w:t>
      </w:r>
      <w:r w:rsidR="007D71A1">
        <w:t xml:space="preserve"> Even though collection of field data for RAN1 discussion is</w:t>
      </w:r>
      <w:r w:rsidR="00B21ADB">
        <w:t xml:space="preserve"> performed, there may be performance issue if a common encoder-decoder pair to be used by all UE and NW vendors.</w:t>
      </w:r>
      <w:r w:rsidR="002B1A48">
        <w:t xml:space="preserve"> </w:t>
      </w:r>
      <w:r w:rsidR="00481DF5">
        <w:t xml:space="preserve">If the model has performance issue in field, </w:t>
      </w:r>
      <w:r w:rsidR="00BA0C2C">
        <w:t>RAN1</w:t>
      </w:r>
      <w:r w:rsidR="00481DF5">
        <w:t xml:space="preserve"> may need further enhanc</w:t>
      </w:r>
      <w:r w:rsidR="00AE0B6D">
        <w:t>ements</w:t>
      </w:r>
      <w:r w:rsidR="00594002">
        <w:t xml:space="preserve"> and discussion to update the model.</w:t>
      </w:r>
    </w:p>
    <w:p w14:paraId="2F903A4C" w14:textId="0E92013F" w:rsidR="00B21ADB" w:rsidRDefault="002E63D4" w:rsidP="006C767D">
      <w:r>
        <w:t xml:space="preserve">To evaluate </w:t>
      </w:r>
      <w:r w:rsidR="00B21ADB">
        <w:t xml:space="preserve">the performance degradation due to mismatch between synthetic data and field data, </w:t>
      </w:r>
      <w:r w:rsidR="00AC0085">
        <w:t xml:space="preserve">we </w:t>
      </w:r>
      <w:r>
        <w:t xml:space="preserve">collected </w:t>
      </w:r>
      <w:r w:rsidRPr="00F14319">
        <w:rPr>
          <w:b/>
          <w:color w:val="00B0F0"/>
        </w:rPr>
        <w:t>actual field data from</w:t>
      </w:r>
      <w:r w:rsidR="00F14319" w:rsidRPr="00F14319">
        <w:rPr>
          <w:b/>
          <w:color w:val="00B0F0"/>
        </w:rPr>
        <w:t xml:space="preserve"> multiple</w:t>
      </w:r>
      <w:r w:rsidRPr="00F14319">
        <w:rPr>
          <w:b/>
          <w:color w:val="00B0F0"/>
        </w:rPr>
        <w:t xml:space="preserve"> commercially deployed M-MIMO cell sites across the US</w:t>
      </w:r>
      <w:r>
        <w:t xml:space="preserve">. We </w:t>
      </w:r>
      <w:r w:rsidR="00AC0085">
        <w:t xml:space="preserve">perform an experiment </w:t>
      </w:r>
      <w:r w:rsidR="00610172">
        <w:t>using synthetic data (</w:t>
      </w:r>
      <w:proofErr w:type="spellStart"/>
      <w:r w:rsidR="00610172">
        <w:t>DenseUrban</w:t>
      </w:r>
      <w:proofErr w:type="spellEnd"/>
      <w:r w:rsidR="00610172">
        <w:t xml:space="preserve">) and </w:t>
      </w:r>
      <w:r>
        <w:t xml:space="preserve">the </w:t>
      </w:r>
      <w:r w:rsidR="00610172">
        <w:t>collected field data</w:t>
      </w:r>
      <w:r w:rsidR="005F66EC">
        <w:t>. As shown by</w:t>
      </w:r>
      <w:r w:rsidR="00FB4586">
        <w:t xml:space="preserve"> </w:t>
      </w:r>
      <w:r w:rsidR="000D5B56">
        <w:fldChar w:fldCharType="begin"/>
      </w:r>
      <w:r w:rsidR="000D5B56">
        <w:instrText xml:space="preserve"> REF _Ref178929304 \h </w:instrText>
      </w:r>
      <w:r w:rsidR="000D5B56">
        <w:fldChar w:fldCharType="separate"/>
      </w:r>
      <w:r w:rsidR="000D5B56">
        <w:t xml:space="preserve">Table </w:t>
      </w:r>
      <w:r w:rsidR="000D5B56">
        <w:rPr>
          <w:noProof/>
        </w:rPr>
        <w:t>2</w:t>
      </w:r>
      <w:r w:rsidR="000D5B56">
        <w:noBreakHyphen/>
      </w:r>
      <w:r w:rsidR="000D5B56">
        <w:rPr>
          <w:noProof/>
        </w:rPr>
        <w:t>2</w:t>
      </w:r>
      <w:r w:rsidR="000D5B56">
        <w:fldChar w:fldCharType="end"/>
      </w:r>
      <w:r w:rsidR="005F7BCC">
        <w:t xml:space="preserve">, </w:t>
      </w:r>
      <w:r w:rsidR="00A05360">
        <w:t>one can see the following observations:</w:t>
      </w:r>
    </w:p>
    <w:p w14:paraId="3EFD1319" w14:textId="2256965C" w:rsidR="002E63D4" w:rsidRDefault="002E63D4" w:rsidP="004A7E0C">
      <w:pPr>
        <w:pStyle w:val="ListParagraph"/>
        <w:numPr>
          <w:ilvl w:val="0"/>
          <w:numId w:val="20"/>
        </w:numPr>
        <w:contextualSpacing w:val="0"/>
      </w:pPr>
      <w:r>
        <w:rPr>
          <w:b/>
          <w:bCs/>
        </w:rPr>
        <w:t>R</w:t>
      </w:r>
      <w:r w:rsidRPr="00F156F9">
        <w:rPr>
          <w:b/>
          <w:bCs/>
        </w:rPr>
        <w:t>ow</w:t>
      </w:r>
      <w:r w:rsidRPr="00F156F9">
        <w:rPr>
          <w:b/>
        </w:rPr>
        <w:t xml:space="preserve"> 0</w:t>
      </w:r>
      <w:r>
        <w:t xml:space="preserve">: Performance of the model trained on field data. </w:t>
      </w:r>
      <w:r w:rsidRPr="00F14319">
        <w:rPr>
          <w:color w:val="00B0F0"/>
        </w:rPr>
        <w:t xml:space="preserve">A single model that was trained </w:t>
      </w:r>
      <w:r w:rsidR="00F14319">
        <w:rPr>
          <w:color w:val="00B0F0"/>
        </w:rPr>
        <w:t xml:space="preserve">on a mixed dataset collected from </w:t>
      </w:r>
      <w:r w:rsidRPr="00F14319">
        <w:rPr>
          <w:color w:val="00B0F0"/>
        </w:rPr>
        <w:t xml:space="preserve">across the </w:t>
      </w:r>
      <w:r w:rsidR="00F14319" w:rsidRPr="00F14319">
        <w:rPr>
          <w:color w:val="00B0F0"/>
        </w:rPr>
        <w:t xml:space="preserve">multiple </w:t>
      </w:r>
      <w:r w:rsidRPr="00F14319">
        <w:rPr>
          <w:color w:val="00B0F0"/>
        </w:rPr>
        <w:t xml:space="preserve">cell </w:t>
      </w:r>
      <w:r w:rsidR="00F14319">
        <w:rPr>
          <w:color w:val="00B0F0"/>
        </w:rPr>
        <w:t>s</w:t>
      </w:r>
      <w:r w:rsidRPr="00F14319">
        <w:rPr>
          <w:color w:val="00B0F0"/>
        </w:rPr>
        <w:t>ites generalizes well and shows good performance.</w:t>
      </w:r>
    </w:p>
    <w:p w14:paraId="29A92397" w14:textId="78567F05" w:rsidR="00A05360" w:rsidRDefault="00A05360" w:rsidP="004A7E0C">
      <w:pPr>
        <w:pStyle w:val="ListParagraph"/>
        <w:numPr>
          <w:ilvl w:val="0"/>
          <w:numId w:val="20"/>
        </w:numPr>
        <w:contextualSpacing w:val="0"/>
      </w:pPr>
      <w:r w:rsidRPr="00F156F9">
        <w:rPr>
          <w:b/>
          <w:bCs/>
        </w:rPr>
        <w:t xml:space="preserve">Row 1 vs. </w:t>
      </w:r>
      <w:r w:rsidR="00F156F9">
        <w:rPr>
          <w:b/>
          <w:bCs/>
        </w:rPr>
        <w:t>R</w:t>
      </w:r>
      <w:r w:rsidRPr="00F156F9">
        <w:rPr>
          <w:b/>
          <w:bCs/>
        </w:rPr>
        <w:t>ow 0</w:t>
      </w:r>
      <w:r w:rsidR="00F156F9">
        <w:t>:</w:t>
      </w:r>
      <w:r>
        <w:t xml:space="preserve"> </w:t>
      </w:r>
      <w:r w:rsidR="00673ADF">
        <w:t xml:space="preserve">model trained on synthetic data but tested on field data incurs </w:t>
      </w:r>
      <w:r w:rsidR="007E6017">
        <w:t>20% SGCS loss.</w:t>
      </w:r>
    </w:p>
    <w:p w14:paraId="55CA8E78" w14:textId="41FE2229" w:rsidR="00E10CC1" w:rsidRDefault="0054561D" w:rsidP="004A7E0C">
      <w:pPr>
        <w:pStyle w:val="ListParagraph"/>
        <w:numPr>
          <w:ilvl w:val="0"/>
          <w:numId w:val="20"/>
        </w:numPr>
        <w:contextualSpacing w:val="0"/>
      </w:pPr>
      <w:r w:rsidRPr="00F156F9">
        <w:rPr>
          <w:b/>
          <w:bCs/>
        </w:rPr>
        <w:t xml:space="preserve">Row 2 </w:t>
      </w:r>
      <w:r w:rsidR="00F156F9" w:rsidRPr="00F156F9">
        <w:rPr>
          <w:b/>
          <w:bCs/>
        </w:rPr>
        <w:t>/</w:t>
      </w:r>
      <w:r w:rsidRPr="00F156F9">
        <w:rPr>
          <w:b/>
          <w:bCs/>
        </w:rPr>
        <w:t xml:space="preserve"> 3</w:t>
      </w:r>
      <w:r w:rsidR="00F156F9" w:rsidRPr="00F156F9">
        <w:rPr>
          <w:b/>
          <w:bCs/>
        </w:rPr>
        <w:t xml:space="preserve"> vs. </w:t>
      </w:r>
      <w:r w:rsidR="00F156F9">
        <w:rPr>
          <w:b/>
          <w:bCs/>
        </w:rPr>
        <w:t>R</w:t>
      </w:r>
      <w:r w:rsidR="00F156F9" w:rsidRPr="00F156F9">
        <w:rPr>
          <w:b/>
          <w:bCs/>
        </w:rPr>
        <w:t>ow 1</w:t>
      </w:r>
      <w:r w:rsidR="00F156F9">
        <w:t>:</w:t>
      </w:r>
      <w:r>
        <w:t xml:space="preserve"> implies that the performance can be improved if one side </w:t>
      </w:r>
      <w:r w:rsidR="00AC73B7">
        <w:t>train</w:t>
      </w:r>
      <w:r w:rsidR="002E63D4">
        <w:t>s</w:t>
      </w:r>
      <w:r w:rsidR="00AC73B7">
        <w:t xml:space="preserve"> their actual</w:t>
      </w:r>
      <w:r>
        <w:t xml:space="preserve"> model against the specified model</w:t>
      </w:r>
      <w:r w:rsidR="00AC73B7">
        <w:t xml:space="preserve"> using the field data.</w:t>
      </w:r>
    </w:p>
    <w:p w14:paraId="4DFA590A" w14:textId="4562E169" w:rsidR="002E63D4" w:rsidRDefault="00D66B20" w:rsidP="004A7E0C">
      <w:pPr>
        <w:pStyle w:val="ListParagraph"/>
        <w:numPr>
          <w:ilvl w:val="0"/>
          <w:numId w:val="20"/>
        </w:numPr>
        <w:contextualSpacing w:val="0"/>
      </w:pPr>
      <w:r w:rsidRPr="00F156F9">
        <w:rPr>
          <w:b/>
          <w:bCs/>
        </w:rPr>
        <w:t xml:space="preserve">Row 4 vs. </w:t>
      </w:r>
      <w:r w:rsidR="00F156F9">
        <w:rPr>
          <w:b/>
          <w:bCs/>
        </w:rPr>
        <w:t>R</w:t>
      </w:r>
      <w:r w:rsidRPr="00F156F9">
        <w:rPr>
          <w:b/>
          <w:bCs/>
        </w:rPr>
        <w:t>ow 3</w:t>
      </w:r>
      <w:r w:rsidR="00F156F9">
        <w:t>:</w:t>
      </w:r>
      <w:r>
        <w:t xml:space="preserve"> </w:t>
      </w:r>
      <w:r w:rsidR="00F156F9">
        <w:t>T</w:t>
      </w:r>
      <w:r>
        <w:t xml:space="preserve">here </w:t>
      </w:r>
      <w:r w:rsidR="00F156F9">
        <w:t>is</w:t>
      </w:r>
      <w:r>
        <w:t xml:space="preserve"> performance drop if both sides </w:t>
      </w:r>
      <w:r w:rsidR="00F156F9">
        <w:t>train</w:t>
      </w:r>
      <w:r>
        <w:t xml:space="preserve"> their model</w:t>
      </w:r>
      <w:r w:rsidR="00F156F9">
        <w:t xml:space="preserve"> without collaboration</w:t>
      </w:r>
      <w:r>
        <w:t xml:space="preserve">. This implies that if one side </w:t>
      </w:r>
      <w:r w:rsidR="00D629E4">
        <w:t>trains</w:t>
      </w:r>
      <w:r w:rsidR="00DD7A6F">
        <w:t xml:space="preserve"> the</w:t>
      </w:r>
      <w:r w:rsidR="00D629E4">
        <w:t>ir</w:t>
      </w:r>
      <w:r w:rsidR="00DD7A6F">
        <w:t xml:space="preserve"> model (e.g., NW side </w:t>
      </w:r>
      <w:r w:rsidR="00D629E4">
        <w:t xml:space="preserve">trains their decoder against the </w:t>
      </w:r>
      <w:r w:rsidR="00D629E4">
        <w:lastRenderedPageBreak/>
        <w:t>specified encoder</w:t>
      </w:r>
      <w:r w:rsidR="00DD7A6F">
        <w:t>)</w:t>
      </w:r>
      <w:r w:rsidR="00184C6B">
        <w:t xml:space="preserve">, it is better to indicate the </w:t>
      </w:r>
      <w:r w:rsidR="009100EA">
        <w:t>other side</w:t>
      </w:r>
      <w:r w:rsidR="00184C6B">
        <w:t xml:space="preserve"> information about the new </w:t>
      </w:r>
      <w:r w:rsidR="009100EA">
        <w:t xml:space="preserve">model. </w:t>
      </w:r>
      <w:r w:rsidR="009675C2">
        <w:t>This signifies the importance of inter-vendor collaboration.</w:t>
      </w:r>
    </w:p>
    <w:p w14:paraId="01D904E5" w14:textId="5401BD1B" w:rsidR="0054561D" w:rsidRDefault="002E63D4" w:rsidP="004A7E0C">
      <w:pPr>
        <w:pStyle w:val="ListParagraph"/>
        <w:numPr>
          <w:ilvl w:val="0"/>
          <w:numId w:val="20"/>
        </w:numPr>
        <w:contextualSpacing w:val="0"/>
      </w:pPr>
      <w:r w:rsidRPr="00F156F9">
        <w:rPr>
          <w:b/>
        </w:rPr>
        <w:t xml:space="preserve">Row </w:t>
      </w:r>
      <w:r>
        <w:rPr>
          <w:b/>
        </w:rPr>
        <w:t>5 vs. Row 3&amp;4</w:t>
      </w:r>
      <w:r>
        <w:t xml:space="preserve">: </w:t>
      </w:r>
      <w:r w:rsidR="00140D2E">
        <w:t xml:space="preserve">Row 5 shows the case </w:t>
      </w:r>
      <w:r w:rsidR="002E7A51">
        <w:t>where NW</w:t>
      </w:r>
      <w:r w:rsidR="006E3BBD">
        <w:t xml:space="preserve"> first trains the decoder against specified encoder, then</w:t>
      </w:r>
      <w:r w:rsidR="002E7A51">
        <w:t xml:space="preserve"> shares the decoder to the UE side and</w:t>
      </w:r>
      <w:r w:rsidR="006E3BBD">
        <w:t xml:space="preserve"> the UE side trains</w:t>
      </w:r>
      <w:r w:rsidR="00140D2E">
        <w:t xml:space="preserve"> </w:t>
      </w:r>
      <w:r w:rsidR="009E2CBA">
        <w:t>encoder</w:t>
      </w:r>
      <w:r w:rsidR="004C3C86">
        <w:t xml:space="preserve"> </w:t>
      </w:r>
      <w:r w:rsidR="002E7A51">
        <w:t xml:space="preserve">against </w:t>
      </w:r>
      <w:r w:rsidR="006E3BBD">
        <w:t>the shared decoder</w:t>
      </w:r>
      <w:r w:rsidR="00C32A97">
        <w:t>.</w:t>
      </w:r>
      <w:r w:rsidR="00875E51">
        <w:t xml:space="preserve"> The performance </w:t>
      </w:r>
      <w:r w:rsidR="00EF4688">
        <w:t>can be improved</w:t>
      </w:r>
      <w:r w:rsidR="00F35FE4">
        <w:t xml:space="preserve"> significantly compared with </w:t>
      </w:r>
      <w:r w:rsidR="00542E32">
        <w:t xml:space="preserve">row </w:t>
      </w:r>
      <w:r w:rsidR="00F0234D">
        <w:t>3/4</w:t>
      </w:r>
      <w:r w:rsidR="009675C2">
        <w:t>, signifying the importance of inter-vendor collaboration. The performance of Row 5, however, is still worse than Row 0.</w:t>
      </w:r>
    </w:p>
    <w:p w14:paraId="6A8D1DD7" w14:textId="47C4E496" w:rsidR="002A4F9D" w:rsidRDefault="002A4F9D" w:rsidP="004A7E0C">
      <w:pPr>
        <w:pStyle w:val="ListParagraph"/>
        <w:numPr>
          <w:ilvl w:val="0"/>
          <w:numId w:val="20"/>
        </w:numPr>
        <w:contextualSpacing w:val="0"/>
      </w:pPr>
      <w:r w:rsidRPr="007929E7">
        <w:rPr>
          <w:b/>
          <w:bCs/>
        </w:rPr>
        <w:t xml:space="preserve">Row 4 vs. </w:t>
      </w:r>
      <w:r w:rsidR="007929E7" w:rsidRPr="007929E7">
        <w:rPr>
          <w:b/>
          <w:bCs/>
        </w:rPr>
        <w:t>R</w:t>
      </w:r>
      <w:r w:rsidRPr="007929E7">
        <w:rPr>
          <w:b/>
          <w:bCs/>
        </w:rPr>
        <w:t>ow 0</w:t>
      </w:r>
      <w:r w:rsidR="009675C2">
        <w:rPr>
          <w:b/>
        </w:rPr>
        <w:t>&amp;</w:t>
      </w:r>
      <w:r w:rsidR="00C04FF0" w:rsidRPr="007929E7">
        <w:rPr>
          <w:b/>
          <w:bCs/>
        </w:rPr>
        <w:t>1</w:t>
      </w:r>
      <w:r w:rsidR="007929E7">
        <w:t>:</w:t>
      </w:r>
      <w:r>
        <w:t xml:space="preserve"> </w:t>
      </w:r>
      <w:r w:rsidR="007929E7">
        <w:t>T</w:t>
      </w:r>
      <w:r>
        <w:t xml:space="preserve">here is still some gap to the </w:t>
      </w:r>
      <w:r w:rsidR="0022121F">
        <w:t>case of training using field data directly, though performance can be improved</w:t>
      </w:r>
      <w:r w:rsidR="00C04FF0">
        <w:t xml:space="preserve"> compared to row 1.</w:t>
      </w:r>
    </w:p>
    <w:p w14:paraId="0099AD74" w14:textId="1DE8BB2F" w:rsidR="005F66EC" w:rsidRDefault="005F66EC" w:rsidP="005F66EC">
      <w:pPr>
        <w:pStyle w:val="Caption"/>
        <w:keepNext/>
      </w:pPr>
      <w:bookmarkStart w:id="14" w:name="_Ref178720120"/>
      <w:bookmarkStart w:id="15" w:name="_Ref178929304"/>
      <w:r>
        <w:t xml:space="preserve">Table </w:t>
      </w:r>
      <w:bookmarkEnd w:id="14"/>
      <w:r w:rsidR="003F7447">
        <w:fldChar w:fldCharType="begin"/>
      </w:r>
      <w:r w:rsidR="003F7447">
        <w:instrText xml:space="preserve"> STYLEREF 1 \s </w:instrText>
      </w:r>
      <w:r w:rsidR="003F7447">
        <w:fldChar w:fldCharType="separate"/>
      </w:r>
      <w:r w:rsidR="003F7447">
        <w:rPr>
          <w:noProof/>
        </w:rPr>
        <w:t>2</w:t>
      </w:r>
      <w:r w:rsidR="003F7447">
        <w:fldChar w:fldCharType="end"/>
      </w:r>
      <w:r w:rsidR="003F7447">
        <w:noBreakHyphen/>
      </w:r>
      <w:r w:rsidR="003F7447">
        <w:fldChar w:fldCharType="begin"/>
      </w:r>
      <w:r w:rsidR="003F7447">
        <w:instrText xml:space="preserve"> SEQ Table \* ARABIC \s 1 </w:instrText>
      </w:r>
      <w:r w:rsidR="003F7447">
        <w:fldChar w:fldCharType="separate"/>
      </w:r>
      <w:r w:rsidR="003F7447">
        <w:rPr>
          <w:noProof/>
        </w:rPr>
        <w:t>2</w:t>
      </w:r>
      <w:r w:rsidR="003F7447">
        <w:fldChar w:fldCharType="end"/>
      </w:r>
      <w:bookmarkEnd w:id="15"/>
      <w:r>
        <w:t xml:space="preserve">. </w:t>
      </w:r>
      <w:r w:rsidR="005B3F9E">
        <w:t>Performance of fine-tuned encoder and decoder under inter-vendor collaboration direction C</w:t>
      </w:r>
    </w:p>
    <w:tbl>
      <w:tblPr>
        <w:tblW w:w="9350" w:type="dxa"/>
        <w:jc w:val="center"/>
        <w:tblLook w:val="04A0" w:firstRow="1" w:lastRow="0" w:firstColumn="1" w:lastColumn="0" w:noHBand="0" w:noVBand="1"/>
      </w:tblPr>
      <w:tblGrid>
        <w:gridCol w:w="701"/>
        <w:gridCol w:w="3344"/>
        <w:gridCol w:w="3000"/>
        <w:gridCol w:w="2305"/>
      </w:tblGrid>
      <w:tr w:rsidR="00520800" w:rsidRPr="00040D7F" w14:paraId="22FA71BC" w14:textId="77777777" w:rsidTr="00393212">
        <w:trPr>
          <w:trHeight w:val="440"/>
          <w:jc w:val="center"/>
        </w:trPr>
        <w:tc>
          <w:tcPr>
            <w:tcW w:w="701" w:type="dxa"/>
            <w:tcBorders>
              <w:top w:val="single" w:sz="4" w:space="0" w:color="auto"/>
              <w:left w:val="single" w:sz="4" w:space="0" w:color="auto"/>
              <w:bottom w:val="single" w:sz="4" w:space="0" w:color="auto"/>
              <w:right w:val="nil"/>
            </w:tcBorders>
            <w:vAlign w:val="center"/>
          </w:tcPr>
          <w:p w14:paraId="1AD01C13" w14:textId="77777777" w:rsidR="00520800" w:rsidRPr="00040D7F" w:rsidRDefault="00520800">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index</w:t>
            </w:r>
          </w:p>
        </w:tc>
        <w:tc>
          <w:tcPr>
            <w:tcW w:w="3344" w:type="dxa"/>
            <w:tcBorders>
              <w:top w:val="single" w:sz="4" w:space="0" w:color="auto"/>
              <w:left w:val="single" w:sz="4" w:space="0" w:color="auto"/>
              <w:bottom w:val="single" w:sz="4" w:space="0" w:color="auto"/>
              <w:right w:val="single" w:sz="4" w:space="0" w:color="auto"/>
            </w:tcBorders>
            <w:vAlign w:val="center"/>
          </w:tcPr>
          <w:p w14:paraId="79195E15" w14:textId="119B71F2" w:rsidR="00520800" w:rsidRPr="00040D7F" w:rsidRDefault="007533D5" w:rsidP="00520800">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notes</w:t>
            </w:r>
          </w:p>
        </w:tc>
        <w:tc>
          <w:tcPr>
            <w:tcW w:w="3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1B408" w14:textId="713C2534" w:rsidR="00520800" w:rsidRPr="00040D7F" w:rsidRDefault="00520800">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Models</w:t>
            </w:r>
          </w:p>
        </w:tc>
        <w:tc>
          <w:tcPr>
            <w:tcW w:w="2305" w:type="dxa"/>
            <w:tcBorders>
              <w:top w:val="single" w:sz="4" w:space="0" w:color="auto"/>
              <w:left w:val="single" w:sz="4" w:space="0" w:color="auto"/>
              <w:bottom w:val="single" w:sz="4" w:space="0" w:color="auto"/>
              <w:right w:val="single" w:sz="4" w:space="0" w:color="auto"/>
            </w:tcBorders>
            <w:vAlign w:val="center"/>
          </w:tcPr>
          <w:p w14:paraId="6508F060" w14:textId="3601D0A3" w:rsidR="00520800" w:rsidRPr="00040D7F" w:rsidRDefault="007E6017">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 xml:space="preserve">SGCS by </w:t>
            </w:r>
            <w:r w:rsidR="00926A7B">
              <w:rPr>
                <w:rFonts w:ascii="Aptos Narrow" w:eastAsia="Times New Roman" w:hAnsi="Aptos Narrow"/>
                <w:color w:val="000000"/>
                <w:lang w:val="en-US" w:eastAsia="zh-CN"/>
              </w:rPr>
              <w:t>inference</w:t>
            </w:r>
            <w:r w:rsidR="00520800">
              <w:rPr>
                <w:rFonts w:ascii="Aptos Narrow" w:eastAsia="Times New Roman" w:hAnsi="Aptos Narrow"/>
                <w:color w:val="000000"/>
                <w:lang w:val="en-US" w:eastAsia="zh-CN"/>
              </w:rPr>
              <w:t xml:space="preserve"> on field data</w:t>
            </w:r>
          </w:p>
        </w:tc>
      </w:tr>
      <w:tr w:rsidR="00520800" w:rsidRPr="00040D7F" w14:paraId="7ABD19C1" w14:textId="77777777" w:rsidTr="00041495">
        <w:trPr>
          <w:trHeight w:val="440"/>
          <w:jc w:val="center"/>
        </w:trPr>
        <w:tc>
          <w:tcPr>
            <w:tcW w:w="701" w:type="dxa"/>
            <w:tcBorders>
              <w:top w:val="single" w:sz="4" w:space="0" w:color="auto"/>
              <w:left w:val="single" w:sz="4" w:space="0" w:color="auto"/>
              <w:bottom w:val="single" w:sz="4" w:space="0" w:color="auto"/>
              <w:right w:val="nil"/>
            </w:tcBorders>
            <w:vAlign w:val="center"/>
          </w:tcPr>
          <w:p w14:paraId="4C51118D" w14:textId="71E6A1FE" w:rsidR="00520800" w:rsidRDefault="00520800">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w:t>
            </w:r>
          </w:p>
        </w:tc>
        <w:tc>
          <w:tcPr>
            <w:tcW w:w="3344" w:type="dxa"/>
            <w:tcBorders>
              <w:top w:val="single" w:sz="4" w:space="0" w:color="auto"/>
              <w:left w:val="single" w:sz="4" w:space="0" w:color="auto"/>
              <w:bottom w:val="single" w:sz="4" w:space="0" w:color="auto"/>
              <w:right w:val="single" w:sz="4" w:space="0" w:color="auto"/>
            </w:tcBorders>
            <w:vAlign w:val="center"/>
          </w:tcPr>
          <w:p w14:paraId="7A25AB1C" w14:textId="70B6F2B8" w:rsidR="00520800" w:rsidRDefault="009675C2" w:rsidP="00041495">
            <w:pPr>
              <w:spacing w:after="0"/>
              <w:jc w:val="left"/>
              <w:rPr>
                <w:rFonts w:ascii="Aptos Narrow" w:eastAsia="Times New Roman" w:hAnsi="Aptos Narrow"/>
                <w:color w:val="000000"/>
                <w:lang w:val="en-US" w:eastAsia="zh-CN"/>
              </w:rPr>
            </w:pPr>
            <w:r w:rsidRPr="00F14319">
              <w:rPr>
                <w:rFonts w:ascii="Aptos Narrow" w:eastAsia="Times New Roman" w:hAnsi="Aptos Narrow"/>
                <w:color w:val="00B0F0"/>
                <w:lang w:val="en-US" w:eastAsia="zh-CN"/>
              </w:rPr>
              <w:t>Trained</w:t>
            </w:r>
            <w:r w:rsidR="00520800" w:rsidRPr="00F14319">
              <w:rPr>
                <w:rFonts w:ascii="Aptos Narrow" w:eastAsia="Times New Roman" w:hAnsi="Aptos Narrow"/>
                <w:color w:val="00B0F0"/>
                <w:lang w:val="en-US" w:eastAsia="zh-CN"/>
              </w:rPr>
              <w:t xml:space="preserve"> on field data</w:t>
            </w:r>
          </w:p>
        </w:tc>
        <w:tc>
          <w:tcPr>
            <w:tcW w:w="3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B1E65" w14:textId="65D010E9" w:rsidR="00520800" w:rsidRPr="00040D7F" w:rsidRDefault="00520800">
            <w:pPr>
              <w:spacing w:after="0"/>
              <w:jc w:val="center"/>
              <w:rPr>
                <w:rFonts w:ascii="Aptos Narrow" w:eastAsia="Times New Roman" w:hAnsi="Aptos Narrow"/>
                <w:color w:val="000000"/>
                <w:lang w:val="en-US" w:eastAsia="zh-CN"/>
              </w:rPr>
            </w:pPr>
            <w:r w:rsidRPr="00F14319">
              <w:rPr>
                <w:rFonts w:ascii="Aptos Narrow" w:eastAsia="Times New Roman" w:hAnsi="Aptos Narrow"/>
                <w:color w:val="00B0F0"/>
                <w:lang w:val="en-US" w:eastAsia="zh-CN"/>
              </w:rPr>
              <w:t>E0(field)-D0(field)</w:t>
            </w:r>
          </w:p>
        </w:tc>
        <w:tc>
          <w:tcPr>
            <w:tcW w:w="2305" w:type="dxa"/>
            <w:tcBorders>
              <w:top w:val="single" w:sz="4" w:space="0" w:color="auto"/>
              <w:left w:val="single" w:sz="4" w:space="0" w:color="auto"/>
              <w:bottom w:val="single" w:sz="4" w:space="0" w:color="auto"/>
              <w:right w:val="single" w:sz="4" w:space="0" w:color="auto"/>
            </w:tcBorders>
            <w:vAlign w:val="center"/>
          </w:tcPr>
          <w:p w14:paraId="1F2F758B" w14:textId="250031C9" w:rsidR="00520800" w:rsidRDefault="00520800">
            <w:pPr>
              <w:spacing w:after="0"/>
              <w:jc w:val="center"/>
              <w:rPr>
                <w:rFonts w:ascii="Aptos Narrow" w:eastAsia="Times New Roman" w:hAnsi="Aptos Narrow"/>
                <w:color w:val="000000"/>
                <w:lang w:val="en-US" w:eastAsia="zh-CN"/>
              </w:rPr>
            </w:pPr>
            <w:r w:rsidRPr="00F14319">
              <w:rPr>
                <w:rFonts w:ascii="Aptos Narrow" w:eastAsia="Times New Roman" w:hAnsi="Aptos Narrow"/>
                <w:color w:val="00B0F0"/>
                <w:lang w:val="en-US" w:eastAsia="zh-CN"/>
              </w:rPr>
              <w:t>0.8422</w:t>
            </w:r>
          </w:p>
        </w:tc>
      </w:tr>
      <w:tr w:rsidR="00520800" w:rsidRPr="00040D7F" w14:paraId="61208436" w14:textId="77777777" w:rsidTr="00041495">
        <w:trPr>
          <w:trHeight w:val="440"/>
          <w:jc w:val="center"/>
        </w:trPr>
        <w:tc>
          <w:tcPr>
            <w:tcW w:w="701" w:type="dxa"/>
            <w:tcBorders>
              <w:top w:val="single" w:sz="4" w:space="0" w:color="auto"/>
              <w:left w:val="single" w:sz="4" w:space="0" w:color="auto"/>
              <w:bottom w:val="single" w:sz="4" w:space="0" w:color="auto"/>
              <w:right w:val="nil"/>
            </w:tcBorders>
            <w:vAlign w:val="center"/>
          </w:tcPr>
          <w:p w14:paraId="67545457" w14:textId="377CEFB9" w:rsidR="00520800" w:rsidRDefault="00520800">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1</w:t>
            </w:r>
          </w:p>
        </w:tc>
        <w:tc>
          <w:tcPr>
            <w:tcW w:w="3344" w:type="dxa"/>
            <w:tcBorders>
              <w:top w:val="single" w:sz="4" w:space="0" w:color="auto"/>
              <w:left w:val="single" w:sz="4" w:space="0" w:color="auto"/>
              <w:bottom w:val="single" w:sz="4" w:space="0" w:color="auto"/>
              <w:right w:val="single" w:sz="4" w:space="0" w:color="auto"/>
            </w:tcBorders>
            <w:vAlign w:val="center"/>
          </w:tcPr>
          <w:p w14:paraId="36FE7D5F" w14:textId="61A85BC1" w:rsidR="00520800" w:rsidRDefault="00A91111" w:rsidP="00041495">
            <w:pPr>
              <w:spacing w:after="0"/>
              <w:jc w:val="left"/>
              <w:rPr>
                <w:rFonts w:ascii="Aptos Narrow" w:eastAsia="Times New Roman" w:hAnsi="Aptos Narrow"/>
                <w:color w:val="000000"/>
                <w:lang w:val="en-US" w:eastAsia="zh-CN"/>
              </w:rPr>
            </w:pPr>
            <w:r w:rsidRPr="00FA3D88">
              <w:rPr>
                <w:rFonts w:ascii="Aptos Narrow" w:eastAsia="Times New Roman" w:hAnsi="Aptos Narrow"/>
                <w:b/>
                <w:bCs/>
                <w:color w:val="000000"/>
                <w:u w:val="single"/>
                <w:lang w:val="en-US" w:eastAsia="zh-CN"/>
              </w:rPr>
              <w:t>Specified model</w:t>
            </w:r>
            <w:r w:rsidR="009675C2">
              <w:rPr>
                <w:rFonts w:ascii="Aptos Narrow" w:eastAsia="Times New Roman" w:hAnsi="Aptos Narrow"/>
                <w:color w:val="000000"/>
                <w:lang w:val="en-US" w:eastAsia="zh-CN"/>
              </w:rPr>
              <w:t xml:space="preserve"> trained on synthetic data</w:t>
            </w:r>
          </w:p>
        </w:tc>
        <w:tc>
          <w:tcPr>
            <w:tcW w:w="3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48A83" w14:textId="2B249F42" w:rsidR="00520800" w:rsidRDefault="00520800">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E1(synthetic)-D1(synthetic)</w:t>
            </w:r>
          </w:p>
        </w:tc>
        <w:tc>
          <w:tcPr>
            <w:tcW w:w="2305" w:type="dxa"/>
            <w:tcBorders>
              <w:top w:val="single" w:sz="4" w:space="0" w:color="auto"/>
              <w:left w:val="single" w:sz="4" w:space="0" w:color="auto"/>
              <w:bottom w:val="single" w:sz="4" w:space="0" w:color="auto"/>
              <w:right w:val="single" w:sz="4" w:space="0" w:color="auto"/>
            </w:tcBorders>
            <w:vAlign w:val="center"/>
          </w:tcPr>
          <w:p w14:paraId="5FB2958F" w14:textId="79DE7D78" w:rsidR="00520800" w:rsidRDefault="00520800">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0.6797</w:t>
            </w:r>
          </w:p>
        </w:tc>
      </w:tr>
      <w:tr w:rsidR="00520800" w:rsidRPr="00040D7F" w14:paraId="286DC2BE" w14:textId="77777777" w:rsidTr="00041495">
        <w:trPr>
          <w:trHeight w:val="440"/>
          <w:jc w:val="center"/>
        </w:trPr>
        <w:tc>
          <w:tcPr>
            <w:tcW w:w="701" w:type="dxa"/>
            <w:tcBorders>
              <w:top w:val="single" w:sz="4" w:space="0" w:color="auto"/>
              <w:left w:val="single" w:sz="4" w:space="0" w:color="auto"/>
              <w:bottom w:val="single" w:sz="4" w:space="0" w:color="auto"/>
              <w:right w:val="nil"/>
            </w:tcBorders>
            <w:vAlign w:val="center"/>
          </w:tcPr>
          <w:p w14:paraId="12C8C622" w14:textId="15D4CC31" w:rsidR="00520800" w:rsidRDefault="00520800">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2</w:t>
            </w:r>
          </w:p>
        </w:tc>
        <w:tc>
          <w:tcPr>
            <w:tcW w:w="3344" w:type="dxa"/>
            <w:tcBorders>
              <w:top w:val="single" w:sz="4" w:space="0" w:color="auto"/>
              <w:left w:val="single" w:sz="4" w:space="0" w:color="auto"/>
              <w:bottom w:val="single" w:sz="4" w:space="0" w:color="auto"/>
              <w:right w:val="single" w:sz="4" w:space="0" w:color="auto"/>
            </w:tcBorders>
            <w:vAlign w:val="center"/>
          </w:tcPr>
          <w:p w14:paraId="55A8DD5A" w14:textId="32D96849" w:rsidR="00520800" w:rsidRDefault="009753CB" w:rsidP="00041495">
            <w:pPr>
              <w:spacing w:after="0"/>
              <w:jc w:val="left"/>
              <w:rPr>
                <w:rFonts w:ascii="Aptos Narrow" w:eastAsia="Times New Roman" w:hAnsi="Aptos Narrow"/>
                <w:color w:val="000000"/>
                <w:lang w:val="en-US" w:eastAsia="zh-CN"/>
              </w:rPr>
            </w:pPr>
            <w:r w:rsidRPr="00FA3D88">
              <w:rPr>
                <w:rFonts w:ascii="Aptos Narrow" w:eastAsia="Times New Roman" w:hAnsi="Aptos Narrow"/>
                <w:b/>
                <w:bCs/>
                <w:color w:val="000000"/>
                <w:u w:val="single"/>
                <w:lang w:val="en-US" w:eastAsia="zh-CN"/>
              </w:rPr>
              <w:t>E</w:t>
            </w:r>
            <w:r w:rsidR="00A91111" w:rsidRPr="00FA3D88">
              <w:rPr>
                <w:rFonts w:ascii="Aptos Narrow" w:eastAsia="Times New Roman" w:hAnsi="Aptos Narrow"/>
                <w:b/>
                <w:bCs/>
                <w:color w:val="000000"/>
                <w:u w:val="single"/>
                <w:lang w:val="en-US" w:eastAsia="zh-CN"/>
              </w:rPr>
              <w:t>ncoder</w:t>
            </w:r>
            <w:r w:rsidR="00DD7A6F" w:rsidRPr="00FA3D88">
              <w:rPr>
                <w:rFonts w:ascii="Aptos Narrow" w:eastAsia="Times New Roman" w:hAnsi="Aptos Narrow"/>
                <w:b/>
                <w:bCs/>
                <w:color w:val="000000"/>
                <w:u w:val="single"/>
                <w:lang w:val="en-US" w:eastAsia="zh-CN"/>
              </w:rPr>
              <w:t xml:space="preserve"> </w:t>
            </w:r>
            <w:r w:rsidR="00DD7A6F">
              <w:rPr>
                <w:rFonts w:ascii="Aptos Narrow" w:eastAsia="Times New Roman" w:hAnsi="Aptos Narrow"/>
                <w:color w:val="000000"/>
                <w:lang w:val="en-US" w:eastAsia="zh-CN"/>
              </w:rPr>
              <w:t>train</w:t>
            </w:r>
            <w:r w:rsidR="00A04D59">
              <w:rPr>
                <w:rFonts w:ascii="Aptos Narrow" w:eastAsia="Times New Roman" w:hAnsi="Aptos Narrow"/>
                <w:color w:val="000000"/>
                <w:lang w:val="en-US" w:eastAsia="zh-CN"/>
              </w:rPr>
              <w:t>ed against</w:t>
            </w:r>
            <w:r w:rsidR="00ED7C32">
              <w:rPr>
                <w:rFonts w:ascii="Aptos Narrow" w:eastAsia="Times New Roman" w:hAnsi="Aptos Narrow"/>
                <w:color w:val="000000"/>
                <w:lang w:val="en-US" w:eastAsia="zh-CN"/>
              </w:rPr>
              <w:t xml:space="preserve"> </w:t>
            </w:r>
            <w:r w:rsidR="00D21196">
              <w:rPr>
                <w:rFonts w:ascii="Aptos Narrow" w:eastAsia="Times New Roman" w:hAnsi="Aptos Narrow"/>
                <w:color w:val="000000"/>
                <w:lang w:val="en-US" w:eastAsia="zh-CN"/>
              </w:rPr>
              <w:t xml:space="preserve">the </w:t>
            </w:r>
            <w:r w:rsidR="00ED7C32">
              <w:rPr>
                <w:rFonts w:ascii="Aptos Narrow" w:eastAsia="Times New Roman" w:hAnsi="Aptos Narrow"/>
                <w:color w:val="000000"/>
                <w:lang w:val="en-US" w:eastAsia="zh-CN"/>
              </w:rPr>
              <w:t xml:space="preserve">specified decoder </w:t>
            </w:r>
            <w:r w:rsidR="00ED7C32" w:rsidRPr="00FA3D88">
              <w:rPr>
                <w:rFonts w:ascii="Aptos Narrow" w:eastAsia="Times New Roman" w:hAnsi="Aptos Narrow"/>
                <w:b/>
                <w:bCs/>
                <w:color w:val="000000"/>
                <w:u w:val="single"/>
                <w:lang w:val="en-US" w:eastAsia="zh-CN"/>
              </w:rPr>
              <w:t>using field data</w:t>
            </w:r>
          </w:p>
        </w:tc>
        <w:tc>
          <w:tcPr>
            <w:tcW w:w="3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5CB5C" w14:textId="1E559E5B" w:rsidR="00520800" w:rsidRDefault="00520800">
            <w:pPr>
              <w:spacing w:after="0"/>
              <w:jc w:val="center"/>
              <w:rPr>
                <w:rFonts w:ascii="Aptos Narrow" w:eastAsia="Times New Roman" w:hAnsi="Aptos Narrow"/>
                <w:color w:val="000000"/>
                <w:lang w:val="en-US" w:eastAsia="zh-CN"/>
              </w:rPr>
            </w:pPr>
            <w:r w:rsidRPr="00A91111">
              <w:rPr>
                <w:rFonts w:ascii="Aptos Narrow" w:eastAsia="Times New Roman" w:hAnsi="Aptos Narrow"/>
                <w:color w:val="FF0000"/>
                <w:lang w:val="en-US" w:eastAsia="zh-CN"/>
              </w:rPr>
              <w:t>E2(field)</w:t>
            </w:r>
            <w:r>
              <w:rPr>
                <w:rFonts w:ascii="Aptos Narrow" w:eastAsia="Times New Roman" w:hAnsi="Aptos Narrow"/>
                <w:color w:val="000000"/>
                <w:lang w:val="en-US" w:eastAsia="zh-CN"/>
              </w:rPr>
              <w:t>-D1(synthetic)</w:t>
            </w:r>
          </w:p>
        </w:tc>
        <w:tc>
          <w:tcPr>
            <w:tcW w:w="2305" w:type="dxa"/>
            <w:tcBorders>
              <w:top w:val="single" w:sz="4" w:space="0" w:color="auto"/>
              <w:left w:val="single" w:sz="4" w:space="0" w:color="auto"/>
              <w:bottom w:val="single" w:sz="4" w:space="0" w:color="auto"/>
              <w:right w:val="single" w:sz="4" w:space="0" w:color="auto"/>
            </w:tcBorders>
            <w:vAlign w:val="center"/>
          </w:tcPr>
          <w:p w14:paraId="4B376D6D" w14:textId="7350F3DE" w:rsidR="00520800" w:rsidRDefault="00A91111">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0.7452</w:t>
            </w:r>
          </w:p>
        </w:tc>
      </w:tr>
      <w:tr w:rsidR="00A91111" w:rsidRPr="00040D7F" w14:paraId="290BBC0A" w14:textId="77777777" w:rsidTr="00041495">
        <w:trPr>
          <w:trHeight w:val="440"/>
          <w:jc w:val="center"/>
        </w:trPr>
        <w:tc>
          <w:tcPr>
            <w:tcW w:w="701" w:type="dxa"/>
            <w:tcBorders>
              <w:top w:val="single" w:sz="4" w:space="0" w:color="auto"/>
              <w:left w:val="single" w:sz="4" w:space="0" w:color="auto"/>
              <w:bottom w:val="single" w:sz="4" w:space="0" w:color="auto"/>
              <w:right w:val="nil"/>
            </w:tcBorders>
            <w:vAlign w:val="center"/>
          </w:tcPr>
          <w:p w14:paraId="6DFB9F69" w14:textId="423981BB" w:rsidR="00A91111" w:rsidRDefault="00A91111">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3</w:t>
            </w:r>
          </w:p>
        </w:tc>
        <w:tc>
          <w:tcPr>
            <w:tcW w:w="3344" w:type="dxa"/>
            <w:tcBorders>
              <w:top w:val="single" w:sz="4" w:space="0" w:color="auto"/>
              <w:left w:val="single" w:sz="4" w:space="0" w:color="auto"/>
              <w:bottom w:val="single" w:sz="4" w:space="0" w:color="auto"/>
              <w:right w:val="single" w:sz="4" w:space="0" w:color="auto"/>
            </w:tcBorders>
            <w:vAlign w:val="center"/>
          </w:tcPr>
          <w:p w14:paraId="691F7A1A" w14:textId="1F53C1D2" w:rsidR="00A91111" w:rsidRDefault="00D21196" w:rsidP="00041495">
            <w:pPr>
              <w:spacing w:after="0"/>
              <w:jc w:val="left"/>
              <w:rPr>
                <w:rFonts w:ascii="Aptos Narrow" w:eastAsia="Times New Roman" w:hAnsi="Aptos Narrow"/>
                <w:color w:val="000000"/>
                <w:lang w:val="en-US" w:eastAsia="zh-CN"/>
              </w:rPr>
            </w:pPr>
            <w:r w:rsidRPr="00FA3D88">
              <w:rPr>
                <w:rFonts w:ascii="Aptos Narrow" w:eastAsia="Times New Roman" w:hAnsi="Aptos Narrow"/>
                <w:b/>
                <w:bCs/>
                <w:color w:val="000000"/>
                <w:u w:val="single"/>
                <w:lang w:val="en-US" w:eastAsia="zh-CN"/>
              </w:rPr>
              <w:t>D</w:t>
            </w:r>
            <w:r w:rsidR="00ED7C32" w:rsidRPr="00FA3D88">
              <w:rPr>
                <w:rFonts w:ascii="Aptos Narrow" w:eastAsia="Times New Roman" w:hAnsi="Aptos Narrow"/>
                <w:b/>
                <w:bCs/>
                <w:color w:val="000000"/>
                <w:u w:val="single"/>
                <w:lang w:val="en-US" w:eastAsia="zh-CN"/>
              </w:rPr>
              <w:t>ecoder</w:t>
            </w:r>
            <w:r w:rsidR="00ED7C32">
              <w:rPr>
                <w:rFonts w:ascii="Aptos Narrow" w:eastAsia="Times New Roman" w:hAnsi="Aptos Narrow"/>
                <w:color w:val="000000"/>
                <w:lang w:val="en-US" w:eastAsia="zh-CN"/>
              </w:rPr>
              <w:t xml:space="preserve"> trained against </w:t>
            </w:r>
            <w:r>
              <w:rPr>
                <w:rFonts w:ascii="Aptos Narrow" w:eastAsia="Times New Roman" w:hAnsi="Aptos Narrow"/>
                <w:color w:val="000000"/>
                <w:lang w:val="en-US" w:eastAsia="zh-CN"/>
              </w:rPr>
              <w:t xml:space="preserve">the </w:t>
            </w:r>
            <w:r w:rsidR="00ED7C32">
              <w:rPr>
                <w:rFonts w:ascii="Aptos Narrow" w:eastAsia="Times New Roman" w:hAnsi="Aptos Narrow"/>
                <w:color w:val="000000"/>
                <w:lang w:val="en-US" w:eastAsia="zh-CN"/>
              </w:rPr>
              <w:t xml:space="preserve">specified encoder </w:t>
            </w:r>
            <w:r w:rsidR="00ED7C32" w:rsidRPr="00FA3D88">
              <w:rPr>
                <w:rFonts w:ascii="Aptos Narrow" w:eastAsia="Times New Roman" w:hAnsi="Aptos Narrow"/>
                <w:b/>
                <w:bCs/>
                <w:color w:val="000000"/>
                <w:u w:val="single"/>
                <w:lang w:val="en-US" w:eastAsia="zh-CN"/>
              </w:rPr>
              <w:t>using field data</w:t>
            </w:r>
          </w:p>
        </w:tc>
        <w:tc>
          <w:tcPr>
            <w:tcW w:w="3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C1421" w14:textId="774130DA" w:rsidR="00A91111" w:rsidRDefault="00A91111">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E1(synthetic)-</w:t>
            </w:r>
            <w:r w:rsidRPr="00A91111">
              <w:rPr>
                <w:rFonts w:ascii="Aptos Narrow" w:eastAsia="Times New Roman" w:hAnsi="Aptos Narrow"/>
                <w:color w:val="FF0000"/>
                <w:lang w:val="en-US" w:eastAsia="zh-CN"/>
              </w:rPr>
              <w:t>D2(field)</w:t>
            </w:r>
          </w:p>
        </w:tc>
        <w:tc>
          <w:tcPr>
            <w:tcW w:w="2305" w:type="dxa"/>
            <w:tcBorders>
              <w:top w:val="single" w:sz="4" w:space="0" w:color="auto"/>
              <w:left w:val="single" w:sz="4" w:space="0" w:color="auto"/>
              <w:bottom w:val="single" w:sz="4" w:space="0" w:color="auto"/>
              <w:right w:val="single" w:sz="4" w:space="0" w:color="auto"/>
            </w:tcBorders>
            <w:vAlign w:val="center"/>
          </w:tcPr>
          <w:p w14:paraId="39BD2A47" w14:textId="5EAE82CC" w:rsidR="00A91111" w:rsidRDefault="00A91111">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0.803</w:t>
            </w:r>
          </w:p>
        </w:tc>
      </w:tr>
      <w:tr w:rsidR="00A91111" w:rsidRPr="00040D7F" w14:paraId="453E3579" w14:textId="77777777" w:rsidTr="00041495">
        <w:trPr>
          <w:trHeight w:val="440"/>
          <w:jc w:val="center"/>
        </w:trPr>
        <w:tc>
          <w:tcPr>
            <w:tcW w:w="701" w:type="dxa"/>
            <w:tcBorders>
              <w:top w:val="single" w:sz="4" w:space="0" w:color="auto"/>
              <w:left w:val="single" w:sz="4" w:space="0" w:color="auto"/>
              <w:bottom w:val="single" w:sz="4" w:space="0" w:color="auto"/>
              <w:right w:val="nil"/>
            </w:tcBorders>
            <w:vAlign w:val="center"/>
          </w:tcPr>
          <w:p w14:paraId="52364BC3" w14:textId="7E9645C9" w:rsidR="00A91111" w:rsidRDefault="00A91111">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4</w:t>
            </w:r>
          </w:p>
        </w:tc>
        <w:tc>
          <w:tcPr>
            <w:tcW w:w="3344" w:type="dxa"/>
            <w:tcBorders>
              <w:top w:val="single" w:sz="4" w:space="0" w:color="auto"/>
              <w:left w:val="single" w:sz="4" w:space="0" w:color="auto"/>
              <w:bottom w:val="single" w:sz="4" w:space="0" w:color="auto"/>
              <w:right w:val="single" w:sz="4" w:space="0" w:color="auto"/>
            </w:tcBorders>
            <w:vAlign w:val="center"/>
          </w:tcPr>
          <w:p w14:paraId="3758BACA" w14:textId="77777777" w:rsidR="00A91111" w:rsidRPr="00FA3D88" w:rsidRDefault="00A04D59" w:rsidP="00041495">
            <w:pPr>
              <w:spacing w:after="0"/>
              <w:jc w:val="left"/>
              <w:rPr>
                <w:rFonts w:ascii="Aptos Narrow" w:eastAsia="Times New Roman" w:hAnsi="Aptos Narrow"/>
                <w:b/>
                <w:bCs/>
                <w:color w:val="000000"/>
                <w:u w:val="single"/>
                <w:lang w:val="en-US" w:eastAsia="zh-CN"/>
              </w:rPr>
            </w:pPr>
            <w:r w:rsidRPr="00FA3D88">
              <w:rPr>
                <w:rFonts w:ascii="Aptos Narrow" w:eastAsia="Times New Roman" w:hAnsi="Aptos Narrow"/>
                <w:b/>
                <w:bCs/>
                <w:color w:val="000000"/>
                <w:u w:val="single"/>
                <w:lang w:val="en-US" w:eastAsia="zh-CN"/>
              </w:rPr>
              <w:t>Encoder / decoder</w:t>
            </w:r>
            <w:r>
              <w:rPr>
                <w:rFonts w:ascii="Aptos Narrow" w:eastAsia="Times New Roman" w:hAnsi="Aptos Narrow"/>
                <w:color w:val="000000"/>
                <w:lang w:val="en-US" w:eastAsia="zh-CN"/>
              </w:rPr>
              <w:t xml:space="preserve"> </w:t>
            </w:r>
            <w:r w:rsidR="00CF424A">
              <w:rPr>
                <w:rFonts w:ascii="Aptos Narrow" w:eastAsia="Times New Roman" w:hAnsi="Aptos Narrow"/>
                <w:color w:val="000000"/>
                <w:lang w:val="en-US" w:eastAsia="zh-CN"/>
              </w:rPr>
              <w:t>trained</w:t>
            </w:r>
            <w:r>
              <w:rPr>
                <w:rFonts w:ascii="Aptos Narrow" w:eastAsia="Times New Roman" w:hAnsi="Aptos Narrow"/>
                <w:color w:val="000000"/>
                <w:lang w:val="en-US" w:eastAsia="zh-CN"/>
              </w:rPr>
              <w:t xml:space="preserve"> </w:t>
            </w:r>
            <w:r w:rsidR="00CF424A">
              <w:rPr>
                <w:rFonts w:ascii="Aptos Narrow" w:eastAsia="Times New Roman" w:hAnsi="Aptos Narrow"/>
                <w:color w:val="000000"/>
                <w:lang w:val="en-US" w:eastAsia="zh-CN"/>
              </w:rPr>
              <w:t xml:space="preserve">against specified decoder / encoder </w:t>
            </w:r>
            <w:r w:rsidR="00ED7C32" w:rsidRPr="00FA3D88">
              <w:rPr>
                <w:rFonts w:ascii="Aptos Narrow" w:eastAsia="Times New Roman" w:hAnsi="Aptos Narrow"/>
                <w:b/>
                <w:bCs/>
                <w:color w:val="000000"/>
                <w:u w:val="single"/>
                <w:lang w:val="en-US" w:eastAsia="zh-CN"/>
              </w:rPr>
              <w:t>using field data</w:t>
            </w:r>
          </w:p>
          <w:p w14:paraId="080563F7" w14:textId="6DA1A34E" w:rsidR="00A91111" w:rsidRDefault="002E63D4" w:rsidP="00041495">
            <w:pPr>
              <w:spacing w:after="0"/>
              <w:jc w:val="left"/>
              <w:rPr>
                <w:rFonts w:ascii="Aptos Narrow" w:eastAsia="Times New Roman" w:hAnsi="Aptos Narrow"/>
                <w:color w:val="000000"/>
                <w:lang w:val="en-US" w:eastAsia="zh-CN"/>
              </w:rPr>
            </w:pPr>
            <w:r w:rsidRPr="00393212">
              <w:rPr>
                <w:rFonts w:ascii="Aptos Narrow" w:eastAsia="Times New Roman" w:hAnsi="Aptos Narrow"/>
                <w:color w:val="ED7D31" w:themeColor="accent2"/>
                <w:lang w:val="en-US" w:eastAsia="zh-CN"/>
              </w:rPr>
              <w:t>(No inter-vendor collaboration)</w:t>
            </w:r>
          </w:p>
        </w:tc>
        <w:tc>
          <w:tcPr>
            <w:tcW w:w="3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8B254" w14:textId="5E4E81DD" w:rsidR="00A91111" w:rsidRDefault="00A91111">
            <w:pPr>
              <w:spacing w:after="0"/>
              <w:jc w:val="center"/>
              <w:rPr>
                <w:rFonts w:ascii="Aptos Narrow" w:eastAsia="Times New Roman" w:hAnsi="Aptos Narrow"/>
                <w:color w:val="000000"/>
                <w:lang w:val="en-US" w:eastAsia="zh-CN"/>
              </w:rPr>
            </w:pPr>
            <w:r w:rsidRPr="00C768EE">
              <w:rPr>
                <w:rFonts w:ascii="Aptos Narrow" w:eastAsia="Times New Roman" w:hAnsi="Aptos Narrow"/>
                <w:color w:val="FF0000"/>
                <w:lang w:val="en-US" w:eastAsia="zh-CN"/>
              </w:rPr>
              <w:t>E2(field)</w:t>
            </w:r>
            <w:r>
              <w:rPr>
                <w:rFonts w:ascii="Aptos Narrow" w:eastAsia="Times New Roman" w:hAnsi="Aptos Narrow"/>
                <w:color w:val="000000"/>
                <w:lang w:val="en-US" w:eastAsia="zh-CN"/>
              </w:rPr>
              <w:t>-</w:t>
            </w:r>
            <w:r w:rsidRPr="00C768EE">
              <w:rPr>
                <w:rFonts w:ascii="Aptos Narrow" w:eastAsia="Times New Roman" w:hAnsi="Aptos Narrow"/>
                <w:color w:val="FF0000"/>
                <w:lang w:val="en-US" w:eastAsia="zh-CN"/>
              </w:rPr>
              <w:t>D2(field)</w:t>
            </w:r>
          </w:p>
        </w:tc>
        <w:tc>
          <w:tcPr>
            <w:tcW w:w="2305" w:type="dxa"/>
            <w:tcBorders>
              <w:top w:val="single" w:sz="4" w:space="0" w:color="auto"/>
              <w:left w:val="single" w:sz="4" w:space="0" w:color="auto"/>
              <w:bottom w:val="single" w:sz="4" w:space="0" w:color="auto"/>
              <w:right w:val="single" w:sz="4" w:space="0" w:color="auto"/>
            </w:tcBorders>
            <w:vAlign w:val="center"/>
          </w:tcPr>
          <w:p w14:paraId="013E11D1" w14:textId="276B5B20" w:rsidR="00A91111" w:rsidRDefault="00C768EE">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0.7728</w:t>
            </w:r>
          </w:p>
        </w:tc>
      </w:tr>
      <w:tr w:rsidR="003C3AD3" w:rsidRPr="00040D7F" w14:paraId="3BC16EE2" w14:textId="77777777" w:rsidTr="00041495">
        <w:trPr>
          <w:trHeight w:val="440"/>
          <w:jc w:val="center"/>
        </w:trPr>
        <w:tc>
          <w:tcPr>
            <w:tcW w:w="701" w:type="dxa"/>
            <w:tcBorders>
              <w:top w:val="single" w:sz="4" w:space="0" w:color="auto"/>
              <w:left w:val="single" w:sz="4" w:space="0" w:color="auto"/>
              <w:bottom w:val="single" w:sz="4" w:space="0" w:color="auto"/>
              <w:right w:val="nil"/>
            </w:tcBorders>
            <w:vAlign w:val="center"/>
          </w:tcPr>
          <w:p w14:paraId="7D1911A3" w14:textId="6E81C39D" w:rsidR="003C3AD3" w:rsidRDefault="003C3AD3">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5</w:t>
            </w:r>
          </w:p>
        </w:tc>
        <w:tc>
          <w:tcPr>
            <w:tcW w:w="3344" w:type="dxa"/>
            <w:tcBorders>
              <w:top w:val="single" w:sz="4" w:space="0" w:color="auto"/>
              <w:left w:val="single" w:sz="4" w:space="0" w:color="auto"/>
              <w:bottom w:val="single" w:sz="4" w:space="0" w:color="auto"/>
              <w:right w:val="single" w:sz="4" w:space="0" w:color="auto"/>
            </w:tcBorders>
            <w:vAlign w:val="center"/>
          </w:tcPr>
          <w:p w14:paraId="6F3CE364" w14:textId="6A44606A" w:rsidR="003C3AD3" w:rsidRPr="006A41B2" w:rsidRDefault="009F37D0" w:rsidP="004A7E0C">
            <w:pPr>
              <w:pStyle w:val="ListParagraph"/>
              <w:numPr>
                <w:ilvl w:val="0"/>
                <w:numId w:val="29"/>
              </w:numPr>
              <w:spacing w:after="0"/>
              <w:ind w:left="360"/>
              <w:jc w:val="left"/>
              <w:rPr>
                <w:rFonts w:ascii="Aptos Narrow" w:eastAsia="Times New Roman" w:hAnsi="Aptos Narrow"/>
                <w:b/>
                <w:bCs/>
                <w:color w:val="000000"/>
                <w:u w:val="single"/>
                <w:lang w:val="en-US" w:eastAsia="zh-CN"/>
              </w:rPr>
            </w:pPr>
            <w:r w:rsidRPr="00FA3D88">
              <w:rPr>
                <w:rFonts w:ascii="Aptos Narrow" w:eastAsia="Times New Roman" w:hAnsi="Aptos Narrow"/>
                <w:color w:val="000000"/>
                <w:lang w:val="en-US" w:eastAsia="zh-CN"/>
              </w:rPr>
              <w:t xml:space="preserve">Step 1: </w:t>
            </w:r>
            <w:r w:rsidR="00E751C3" w:rsidRPr="006A41B2">
              <w:rPr>
                <w:rFonts w:ascii="Aptos Narrow" w:eastAsia="Times New Roman" w:hAnsi="Aptos Narrow"/>
                <w:b/>
                <w:bCs/>
                <w:color w:val="000000"/>
                <w:u w:val="single"/>
                <w:lang w:val="en-US" w:eastAsia="zh-CN"/>
              </w:rPr>
              <w:t>D</w:t>
            </w:r>
            <w:r w:rsidR="009446E1" w:rsidRPr="006A41B2">
              <w:rPr>
                <w:rFonts w:ascii="Aptos Narrow" w:eastAsia="Times New Roman" w:hAnsi="Aptos Narrow"/>
                <w:b/>
                <w:bCs/>
                <w:color w:val="000000"/>
                <w:u w:val="single"/>
                <w:lang w:val="en-US" w:eastAsia="zh-CN"/>
              </w:rPr>
              <w:t>ecoder</w:t>
            </w:r>
            <w:r w:rsidR="009446E1" w:rsidRPr="00FA3D88">
              <w:rPr>
                <w:rFonts w:ascii="Aptos Narrow" w:eastAsia="Times New Roman" w:hAnsi="Aptos Narrow"/>
                <w:color w:val="000000"/>
                <w:lang w:val="en-US" w:eastAsia="zh-CN"/>
              </w:rPr>
              <w:t xml:space="preserve"> trained against</w:t>
            </w:r>
            <w:r w:rsidR="00E751C3" w:rsidRPr="00FA3D88">
              <w:rPr>
                <w:rFonts w:ascii="Aptos Narrow" w:eastAsia="Times New Roman" w:hAnsi="Aptos Narrow"/>
                <w:color w:val="000000"/>
                <w:lang w:val="en-US" w:eastAsia="zh-CN"/>
              </w:rPr>
              <w:t xml:space="preserve"> the</w:t>
            </w:r>
            <w:r w:rsidR="009446E1" w:rsidRPr="00FA3D88">
              <w:rPr>
                <w:rFonts w:ascii="Aptos Narrow" w:eastAsia="Times New Roman" w:hAnsi="Aptos Narrow"/>
                <w:color w:val="000000"/>
                <w:lang w:val="en-US" w:eastAsia="zh-CN"/>
              </w:rPr>
              <w:t xml:space="preserve"> specified encoder </w:t>
            </w:r>
            <w:r w:rsidR="009446E1" w:rsidRPr="006A41B2">
              <w:rPr>
                <w:rFonts w:ascii="Aptos Narrow" w:eastAsia="Times New Roman" w:hAnsi="Aptos Narrow"/>
                <w:b/>
                <w:bCs/>
                <w:color w:val="000000"/>
                <w:u w:val="single"/>
                <w:lang w:val="en-US" w:eastAsia="zh-CN"/>
              </w:rPr>
              <w:t>using field data</w:t>
            </w:r>
          </w:p>
          <w:p w14:paraId="2915E118" w14:textId="12F94F54" w:rsidR="009446E1" w:rsidRPr="00C57102" w:rsidRDefault="009F37D0" w:rsidP="004A7E0C">
            <w:pPr>
              <w:pStyle w:val="ListParagraph"/>
              <w:numPr>
                <w:ilvl w:val="0"/>
                <w:numId w:val="29"/>
              </w:numPr>
              <w:spacing w:after="0"/>
              <w:ind w:left="360"/>
              <w:jc w:val="left"/>
              <w:rPr>
                <w:rFonts w:ascii="Aptos Narrow" w:eastAsia="Times New Roman" w:hAnsi="Aptos Narrow"/>
                <w:b/>
                <w:bCs/>
                <w:color w:val="000000"/>
                <w:u w:val="single"/>
                <w:lang w:val="en-US" w:eastAsia="zh-CN"/>
              </w:rPr>
            </w:pPr>
            <w:r w:rsidRPr="00C57102">
              <w:rPr>
                <w:rFonts w:ascii="Aptos Narrow" w:eastAsia="Times New Roman" w:hAnsi="Aptos Narrow"/>
                <w:b/>
                <w:bCs/>
                <w:color w:val="000000"/>
                <w:u w:val="single"/>
                <w:lang w:val="en-US" w:eastAsia="zh-CN"/>
              </w:rPr>
              <w:t xml:space="preserve">Step2: </w:t>
            </w:r>
            <w:r w:rsidR="00E751C3" w:rsidRPr="00C57102">
              <w:rPr>
                <w:rFonts w:ascii="Aptos Narrow" w:eastAsia="Times New Roman" w:hAnsi="Aptos Narrow"/>
                <w:b/>
                <w:bCs/>
                <w:color w:val="000000"/>
                <w:u w:val="single"/>
                <w:lang w:val="en-US" w:eastAsia="zh-CN"/>
              </w:rPr>
              <w:t>D</w:t>
            </w:r>
            <w:r w:rsidRPr="00C57102">
              <w:rPr>
                <w:rFonts w:ascii="Aptos Narrow" w:eastAsia="Times New Roman" w:hAnsi="Aptos Narrow"/>
                <w:b/>
                <w:bCs/>
                <w:color w:val="000000"/>
                <w:u w:val="single"/>
                <w:lang w:val="en-US" w:eastAsia="zh-CN"/>
              </w:rPr>
              <w:t>ecoder sharing</w:t>
            </w:r>
          </w:p>
          <w:p w14:paraId="38CD8CAC" w14:textId="77777777" w:rsidR="003C3AD3" w:rsidRPr="006A41B2" w:rsidRDefault="009F37D0" w:rsidP="004A7E0C">
            <w:pPr>
              <w:pStyle w:val="ListParagraph"/>
              <w:numPr>
                <w:ilvl w:val="0"/>
                <w:numId w:val="29"/>
              </w:numPr>
              <w:spacing w:after="0"/>
              <w:ind w:left="360"/>
              <w:jc w:val="left"/>
              <w:rPr>
                <w:rFonts w:ascii="Aptos Narrow" w:eastAsia="Times New Roman" w:hAnsi="Aptos Narrow"/>
                <w:b/>
                <w:bCs/>
                <w:color w:val="000000"/>
                <w:u w:val="single"/>
                <w:lang w:val="en-US" w:eastAsia="zh-CN"/>
              </w:rPr>
            </w:pPr>
            <w:r w:rsidRPr="00FA3D88">
              <w:rPr>
                <w:rFonts w:ascii="Aptos Narrow" w:eastAsia="Times New Roman" w:hAnsi="Aptos Narrow"/>
                <w:color w:val="000000"/>
                <w:lang w:val="en-US" w:eastAsia="zh-CN"/>
              </w:rPr>
              <w:t xml:space="preserve">Step3: </w:t>
            </w:r>
            <w:r w:rsidR="00E751C3" w:rsidRPr="006A41B2">
              <w:rPr>
                <w:rFonts w:ascii="Aptos Narrow" w:eastAsia="Times New Roman" w:hAnsi="Aptos Narrow"/>
                <w:b/>
                <w:bCs/>
                <w:color w:val="000000"/>
                <w:u w:val="single"/>
                <w:lang w:val="en-US" w:eastAsia="zh-CN"/>
              </w:rPr>
              <w:t>E</w:t>
            </w:r>
            <w:r w:rsidRPr="006A41B2">
              <w:rPr>
                <w:rFonts w:ascii="Aptos Narrow" w:eastAsia="Times New Roman" w:hAnsi="Aptos Narrow"/>
                <w:b/>
                <w:bCs/>
                <w:color w:val="000000"/>
                <w:u w:val="single"/>
                <w:lang w:val="en-US" w:eastAsia="zh-CN"/>
              </w:rPr>
              <w:t>ncoder</w:t>
            </w:r>
            <w:r w:rsidRPr="00FA3D88">
              <w:rPr>
                <w:rFonts w:ascii="Aptos Narrow" w:eastAsia="Times New Roman" w:hAnsi="Aptos Narrow"/>
                <w:color w:val="000000"/>
                <w:lang w:val="en-US" w:eastAsia="zh-CN"/>
              </w:rPr>
              <w:t xml:space="preserve"> trained against </w:t>
            </w:r>
            <w:r w:rsidR="00E751C3" w:rsidRPr="00FA3D88">
              <w:rPr>
                <w:rFonts w:ascii="Aptos Narrow" w:eastAsia="Times New Roman" w:hAnsi="Aptos Narrow"/>
                <w:color w:val="000000"/>
                <w:lang w:val="en-US" w:eastAsia="zh-CN"/>
              </w:rPr>
              <w:t xml:space="preserve">the </w:t>
            </w:r>
            <w:r w:rsidRPr="00FA3D88">
              <w:rPr>
                <w:rFonts w:ascii="Aptos Narrow" w:eastAsia="Times New Roman" w:hAnsi="Aptos Narrow"/>
                <w:color w:val="000000"/>
                <w:lang w:val="en-US" w:eastAsia="zh-CN"/>
              </w:rPr>
              <w:t xml:space="preserve">shared decoder </w:t>
            </w:r>
            <w:r w:rsidRPr="006A41B2">
              <w:rPr>
                <w:rFonts w:ascii="Aptos Narrow" w:eastAsia="Times New Roman" w:hAnsi="Aptos Narrow"/>
                <w:b/>
                <w:bCs/>
                <w:color w:val="000000"/>
                <w:u w:val="single"/>
                <w:lang w:val="en-US" w:eastAsia="zh-CN"/>
              </w:rPr>
              <w:t>using field data</w:t>
            </w:r>
          </w:p>
          <w:p w14:paraId="45C6A189" w14:textId="19E1CF9A" w:rsidR="009F37D0" w:rsidRDefault="002E63D4" w:rsidP="00041495">
            <w:pPr>
              <w:spacing w:after="0"/>
              <w:jc w:val="left"/>
              <w:rPr>
                <w:rFonts w:ascii="Aptos Narrow" w:eastAsia="Times New Roman" w:hAnsi="Aptos Narrow"/>
                <w:color w:val="000000"/>
                <w:lang w:val="en-US" w:eastAsia="zh-CN"/>
              </w:rPr>
            </w:pPr>
            <w:r w:rsidRPr="00393212">
              <w:rPr>
                <w:rFonts w:ascii="Aptos Narrow" w:eastAsia="Times New Roman" w:hAnsi="Aptos Narrow"/>
                <w:color w:val="ED7D31" w:themeColor="accent2"/>
                <w:lang w:val="en-US" w:eastAsia="zh-CN"/>
              </w:rPr>
              <w:t>(Step 2 involves inter-vendor collaboration</w:t>
            </w:r>
            <w:r w:rsidR="009675C2">
              <w:rPr>
                <w:rFonts w:ascii="Aptos Narrow" w:eastAsia="Times New Roman" w:hAnsi="Aptos Narrow"/>
                <w:color w:val="ED7D31" w:themeColor="accent2"/>
                <w:lang w:val="en-US" w:eastAsia="zh-CN"/>
              </w:rPr>
              <w:t>, so it does not belong to Direction C.</w:t>
            </w:r>
            <w:r w:rsidRPr="00393212">
              <w:rPr>
                <w:rFonts w:ascii="Aptos Narrow" w:eastAsia="Times New Roman" w:hAnsi="Aptos Narrow"/>
                <w:color w:val="ED7D31" w:themeColor="accent2"/>
                <w:lang w:val="en-US" w:eastAsia="zh-CN"/>
              </w:rPr>
              <w:t>)</w:t>
            </w:r>
          </w:p>
        </w:tc>
        <w:tc>
          <w:tcPr>
            <w:tcW w:w="3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FE067" w14:textId="2E91A1C3" w:rsidR="003C3AD3" w:rsidRPr="00C768EE" w:rsidRDefault="0063733E">
            <w:pPr>
              <w:spacing w:after="0"/>
              <w:jc w:val="center"/>
              <w:rPr>
                <w:rFonts w:ascii="Aptos Narrow" w:eastAsia="Times New Roman" w:hAnsi="Aptos Narrow"/>
                <w:color w:val="FF0000"/>
                <w:lang w:val="en-US" w:eastAsia="zh-CN"/>
              </w:rPr>
            </w:pPr>
            <w:r>
              <w:rPr>
                <w:rFonts w:ascii="Aptos Narrow" w:eastAsia="Times New Roman" w:hAnsi="Aptos Narrow"/>
                <w:color w:val="FF0000"/>
                <w:lang w:val="en-US" w:eastAsia="zh-CN"/>
              </w:rPr>
              <w:t>E3(field)-D2(field)</w:t>
            </w:r>
          </w:p>
        </w:tc>
        <w:tc>
          <w:tcPr>
            <w:tcW w:w="2305" w:type="dxa"/>
            <w:tcBorders>
              <w:top w:val="single" w:sz="4" w:space="0" w:color="auto"/>
              <w:left w:val="single" w:sz="4" w:space="0" w:color="auto"/>
              <w:bottom w:val="single" w:sz="4" w:space="0" w:color="auto"/>
              <w:right w:val="single" w:sz="4" w:space="0" w:color="auto"/>
            </w:tcBorders>
            <w:vAlign w:val="center"/>
          </w:tcPr>
          <w:p w14:paraId="77C0D53D" w14:textId="3B28B415" w:rsidR="003C3AD3" w:rsidRDefault="001F59B8">
            <w:pPr>
              <w:spacing w:after="0"/>
              <w:jc w:val="center"/>
              <w:rPr>
                <w:rFonts w:ascii="Aptos Narrow" w:eastAsia="Times New Roman" w:hAnsi="Aptos Narrow"/>
                <w:color w:val="000000"/>
                <w:lang w:val="en-US" w:eastAsia="zh-CN"/>
              </w:rPr>
            </w:pPr>
            <w:r>
              <w:rPr>
                <w:rFonts w:ascii="Aptos Narrow" w:eastAsia="Times New Roman" w:hAnsi="Aptos Narrow"/>
                <w:color w:val="000000"/>
                <w:lang w:val="en-US" w:eastAsia="zh-CN"/>
              </w:rPr>
              <w:t>0.8219</w:t>
            </w:r>
          </w:p>
        </w:tc>
      </w:tr>
    </w:tbl>
    <w:p w14:paraId="1A08AFF3" w14:textId="77777777" w:rsidR="00B83C88" w:rsidRDefault="00B83C88" w:rsidP="00C44A84"/>
    <w:p w14:paraId="5461D982" w14:textId="71E40EC5" w:rsidR="00467F2B" w:rsidRPr="00467F2B" w:rsidRDefault="000C5455" w:rsidP="004A7E0C">
      <w:pPr>
        <w:pStyle w:val="Observation"/>
        <w:rPr>
          <w:rStyle w:val="Strong"/>
          <w:b/>
          <w:bCs/>
        </w:rPr>
      </w:pPr>
      <w:bookmarkStart w:id="16" w:name="_Ref178972750"/>
      <w:r>
        <w:rPr>
          <w:rStyle w:val="Strong"/>
          <w:b/>
          <w:bCs/>
        </w:rPr>
        <w:t>Independent t</w:t>
      </w:r>
      <w:r w:rsidRPr="00467F2B">
        <w:rPr>
          <w:rStyle w:val="Strong"/>
          <w:b/>
          <w:bCs/>
        </w:rPr>
        <w:t xml:space="preserve">raining </w:t>
      </w:r>
      <w:r w:rsidR="00467F2B" w:rsidRPr="00467F2B">
        <w:rPr>
          <w:rStyle w:val="Strong"/>
          <w:b/>
          <w:bCs/>
        </w:rPr>
        <w:t>at both sides</w:t>
      </w:r>
      <w:r w:rsidR="00DC7760">
        <w:rPr>
          <w:rStyle w:val="Strong"/>
          <w:b/>
          <w:bCs/>
        </w:rPr>
        <w:t xml:space="preserve"> against specified model</w:t>
      </w:r>
      <w:r w:rsidR="00467F2B" w:rsidRPr="00467F2B">
        <w:rPr>
          <w:rStyle w:val="Strong"/>
          <w:b/>
          <w:bCs/>
        </w:rPr>
        <w:t xml:space="preserve"> without </w:t>
      </w:r>
      <w:r>
        <w:rPr>
          <w:rStyle w:val="Strong"/>
          <w:b/>
          <w:bCs/>
        </w:rPr>
        <w:t>coordination</w:t>
      </w:r>
      <w:r w:rsidR="00467F2B" w:rsidRPr="00467F2B">
        <w:rPr>
          <w:rStyle w:val="Strong"/>
          <w:b/>
          <w:bCs/>
        </w:rPr>
        <w:t xml:space="preserve"> may be worse than </w:t>
      </w:r>
      <w:r w:rsidR="00A377CB">
        <w:rPr>
          <w:rStyle w:val="Strong"/>
          <w:b/>
          <w:bCs/>
        </w:rPr>
        <w:t xml:space="preserve">training at one </w:t>
      </w:r>
      <w:r w:rsidR="0022681B">
        <w:rPr>
          <w:rStyle w:val="Strong"/>
          <w:b/>
          <w:bCs/>
        </w:rPr>
        <w:t>side</w:t>
      </w:r>
      <w:r w:rsidR="00467F2B" w:rsidRPr="00467F2B">
        <w:rPr>
          <w:rStyle w:val="Strong"/>
          <w:b/>
          <w:bCs/>
        </w:rPr>
        <w:t xml:space="preserve"> using field data</w:t>
      </w:r>
      <w:bookmarkEnd w:id="16"/>
    </w:p>
    <w:p w14:paraId="4E7BE273" w14:textId="48F75AC3" w:rsidR="00AC6D10" w:rsidRDefault="008C3A2D" w:rsidP="00C04FF0">
      <w:r>
        <w:t>R</w:t>
      </w:r>
      <w:r w:rsidR="0016026D">
        <w:t>egarding</w:t>
      </w:r>
      <w:r w:rsidR="00F35907">
        <w:t xml:space="preserve"> issue 10, i.e.,</w:t>
      </w:r>
      <w:r w:rsidR="0016026D">
        <w:t xml:space="preserve"> the need of additional information to be specified or exchanged</w:t>
      </w:r>
      <w:r w:rsidR="00F35907">
        <w:t xml:space="preserve">, in our view, </w:t>
      </w:r>
      <w:r w:rsidR="00480A22">
        <w:t xml:space="preserve">to enable the offline engineering at both sides, it is needed to specify </w:t>
      </w:r>
      <w:r w:rsidR="004B7EC8">
        <w:t xml:space="preserve">both the encoder and decoder. Alternatively, if only one part is specified, additional specification of synthetic data is needed so that the </w:t>
      </w:r>
      <w:r w:rsidR="005E2B95">
        <w:t xml:space="preserve">other side can establish the missing part first then perform model training of their own part. Specifically, if only </w:t>
      </w:r>
      <w:r w:rsidR="006414FA">
        <w:t xml:space="preserve">encoder is specified, UE side needs to first establish the compatible reference decoder using synthetic data and secondly develop their actual encoder against the established reference decoder. </w:t>
      </w:r>
      <w:r w:rsidR="001D19B5">
        <w:t>This is analogous to the discussion in direction A where additional signal</w:t>
      </w:r>
      <w:r w:rsidR="009F006A">
        <w:t>l</w:t>
      </w:r>
      <w:r w:rsidR="001D19B5">
        <w:t xml:space="preserve">ing of dataset is needed along with encoder sharing </w:t>
      </w:r>
      <w:r w:rsidR="001D19B5">
        <w:lastRenderedPageBreak/>
        <w:t xml:space="preserve">(row 6a to 8a in </w:t>
      </w:r>
      <w:r w:rsidR="001D19B5">
        <w:fldChar w:fldCharType="begin"/>
      </w:r>
      <w:r w:rsidR="001D19B5">
        <w:instrText xml:space="preserve"> REF _Ref174129063 \h </w:instrText>
      </w:r>
      <w:r w:rsidR="001D19B5">
        <w:fldChar w:fldCharType="separate"/>
      </w:r>
      <w:r w:rsidR="001D19B5">
        <w:t xml:space="preserve">Table </w:t>
      </w:r>
      <w:r w:rsidR="001D19B5">
        <w:rPr>
          <w:noProof/>
        </w:rPr>
        <w:t>1</w:t>
      </w:r>
      <w:r w:rsidR="001D19B5">
        <w:fldChar w:fldCharType="end"/>
      </w:r>
      <w:r w:rsidR="001D19B5">
        <w:t>)</w:t>
      </w:r>
      <w:r w:rsidR="009F006A">
        <w:t>.</w:t>
      </w:r>
      <w:r w:rsidR="00F04DDA">
        <w:t xml:space="preserve"> </w:t>
      </w:r>
      <w:r>
        <w:t xml:space="preserve">Additionally, </w:t>
      </w:r>
      <w:proofErr w:type="gramStart"/>
      <w:r>
        <w:t>similar to</w:t>
      </w:r>
      <w:proofErr w:type="gramEnd"/>
      <w:r>
        <w:t xml:space="preserve"> direction A, </w:t>
      </w:r>
      <w:r w:rsidR="00DA7C0F">
        <w:t>specifying</w:t>
      </w:r>
      <w:r>
        <w:t xml:space="preserve"> SGCS requirement or guidance is beneficial </w:t>
      </w:r>
      <w:r w:rsidR="00DA7C0F">
        <w:t>for a</w:t>
      </w:r>
      <w:r>
        <w:t xml:space="preserve"> solid development of actual encoder </w:t>
      </w:r>
      <w:r w:rsidR="00DA7C0F">
        <w:t xml:space="preserve">/ decoder </w:t>
      </w:r>
      <w:r>
        <w:t>using</w:t>
      </w:r>
      <w:r w:rsidR="00DA7C0F">
        <w:t xml:space="preserve"> field data.</w:t>
      </w:r>
    </w:p>
    <w:p w14:paraId="508100B2" w14:textId="35399E87" w:rsidR="008E12D3" w:rsidRPr="00F03287" w:rsidRDefault="008E12D3" w:rsidP="004A7E0C">
      <w:pPr>
        <w:pStyle w:val="Observation"/>
        <w:rPr>
          <w:rStyle w:val="Strong"/>
          <w:b/>
          <w:bCs/>
        </w:rPr>
      </w:pPr>
      <w:bookmarkStart w:id="17" w:name="_Ref178972782"/>
      <w:r w:rsidRPr="00F03287">
        <w:rPr>
          <w:rStyle w:val="Strong"/>
          <w:b/>
          <w:bCs/>
        </w:rPr>
        <w:t xml:space="preserve">Regarding the issues identified for direction </w:t>
      </w:r>
      <w:r>
        <w:rPr>
          <w:rStyle w:val="Strong"/>
          <w:b/>
          <w:bCs/>
        </w:rPr>
        <w:t>C</w:t>
      </w:r>
      <w:r w:rsidRPr="00F03287">
        <w:rPr>
          <w:rStyle w:val="Strong"/>
          <w:b/>
          <w:bCs/>
        </w:rPr>
        <w:t>,</w:t>
      </w:r>
      <w:bookmarkEnd w:id="17"/>
    </w:p>
    <w:p w14:paraId="0004981E" w14:textId="2A3C360C" w:rsidR="008E12D3" w:rsidRPr="00F03287" w:rsidRDefault="008E12D3" w:rsidP="004A7E0C">
      <w:pPr>
        <w:pStyle w:val="Observation"/>
        <w:numPr>
          <w:ilvl w:val="0"/>
          <w:numId w:val="21"/>
        </w:numPr>
        <w:rPr>
          <w:b w:val="0"/>
          <w:bCs w:val="0"/>
        </w:rPr>
      </w:pPr>
      <w:r>
        <w:t xml:space="preserve">Issue </w:t>
      </w:r>
      <w:r w:rsidR="009675C2">
        <w:t>8</w:t>
      </w:r>
      <w:r>
        <w:t xml:space="preserve">: It is not feasible </w:t>
      </w:r>
      <w:r w:rsidR="0098575C">
        <w:t>bring field data to RAN1 discussion</w:t>
      </w:r>
      <w:r>
        <w:t>.</w:t>
      </w:r>
    </w:p>
    <w:p w14:paraId="4B4C5625" w14:textId="6866C5B4" w:rsidR="008E12D3" w:rsidRPr="00F03287" w:rsidRDefault="008E12D3" w:rsidP="004A7E0C">
      <w:pPr>
        <w:pStyle w:val="Observation"/>
        <w:numPr>
          <w:ilvl w:val="0"/>
          <w:numId w:val="21"/>
        </w:numPr>
        <w:rPr>
          <w:b w:val="0"/>
          <w:bCs w:val="0"/>
        </w:rPr>
      </w:pPr>
      <w:r>
        <w:t xml:space="preserve">Issue </w:t>
      </w:r>
      <w:r w:rsidR="009675C2">
        <w:t>9</w:t>
      </w:r>
      <w:r>
        <w:t xml:space="preserve">: </w:t>
      </w:r>
      <w:r w:rsidR="0098575C">
        <w:t xml:space="preserve">Performance </w:t>
      </w:r>
      <w:proofErr w:type="gramStart"/>
      <w:r w:rsidR="0098575C">
        <w:t>degradation</w:t>
      </w:r>
      <w:proofErr w:type="gramEnd"/>
      <w:r w:rsidR="0098575C">
        <w:t xml:space="preserve"> are seen due to mismatch between synthetic data</w:t>
      </w:r>
      <w:r w:rsidR="00542C17">
        <w:t xml:space="preserve"> and field data</w:t>
      </w:r>
      <w:r>
        <w:t>.</w:t>
      </w:r>
      <w:r w:rsidR="00542C17">
        <w:t xml:space="preserve"> Offline training at </w:t>
      </w:r>
      <w:r w:rsidR="009675C2">
        <w:t>each side</w:t>
      </w:r>
      <w:r w:rsidR="00542C17">
        <w:t xml:space="preserve"> can improve the performance, but still incurs a gap to the training using field data directly</w:t>
      </w:r>
      <w:r w:rsidR="009675C2">
        <w:t>, and independent training at each side without collaboration can hurt the performance.</w:t>
      </w:r>
    </w:p>
    <w:p w14:paraId="4EB951A2" w14:textId="2CF7FA36" w:rsidR="008E12D3" w:rsidRPr="009F7D12" w:rsidRDefault="008E12D3" w:rsidP="004A7E0C">
      <w:pPr>
        <w:pStyle w:val="Observation"/>
        <w:numPr>
          <w:ilvl w:val="0"/>
          <w:numId w:val="21"/>
        </w:numPr>
        <w:rPr>
          <w:b w:val="0"/>
          <w:bCs w:val="0"/>
        </w:rPr>
      </w:pPr>
      <w:r>
        <w:t xml:space="preserve">Issue </w:t>
      </w:r>
      <w:r w:rsidR="009675C2">
        <w:t>10</w:t>
      </w:r>
      <w:r>
        <w:t xml:space="preserve">: </w:t>
      </w:r>
      <w:r w:rsidR="004B00FE">
        <w:t xml:space="preserve">SGCS guidance / requirement is beneficial for UE / NW side offline engineering. </w:t>
      </w:r>
      <w:r w:rsidR="003075CC">
        <w:t xml:space="preserve">Specification of both encode and decoder may be needed, otherwise additional </w:t>
      </w:r>
      <w:r w:rsidR="002037FC">
        <w:t>specification of synthetic data is needed.</w:t>
      </w:r>
    </w:p>
    <w:p w14:paraId="2A72AD3D" w14:textId="0081C18D" w:rsidR="00EC16BD" w:rsidRDefault="002037FC" w:rsidP="004A7E0C">
      <w:pPr>
        <w:pStyle w:val="Proposal"/>
      </w:pPr>
      <w:bookmarkStart w:id="18" w:name="_Ref178973397"/>
      <w:r>
        <w:t>P</w:t>
      </w:r>
      <w:r w:rsidR="00EC16BD">
        <w:t xml:space="preserve">rioritize direction A with dataset sharing </w:t>
      </w:r>
      <w:r w:rsidR="000C5455">
        <w:t xml:space="preserve">(4-1, 4-2) </w:t>
      </w:r>
      <w:r w:rsidR="00EC16BD">
        <w:t>or decoder sharing</w:t>
      </w:r>
      <w:r w:rsidR="00C44DC4">
        <w:t xml:space="preserve"> </w:t>
      </w:r>
      <w:r w:rsidR="000C5455">
        <w:t xml:space="preserve">(3a-2, 3a-3, 5a-2, 5a-3) </w:t>
      </w:r>
      <w:r w:rsidR="00C44DC4">
        <w:t>for addressing inter-vendor collaboration complexity in Rel-19 two-sided CSF study.</w:t>
      </w:r>
      <w:bookmarkEnd w:id="18"/>
    </w:p>
    <w:p w14:paraId="2CABA4B4" w14:textId="0FE9F72E" w:rsidR="008254FE" w:rsidRDefault="004343ED" w:rsidP="004A7E0C">
      <w:pPr>
        <w:pStyle w:val="Proposal"/>
      </w:pPr>
      <w:bookmarkStart w:id="19" w:name="_Ref178973412"/>
      <w:r>
        <w:t xml:space="preserve">Specification of models or </w:t>
      </w:r>
      <w:r w:rsidR="007654A2">
        <w:t xml:space="preserve">synthetic data as additional information in </w:t>
      </w:r>
      <w:r w:rsidR="008254FE">
        <w:t>Direction C is not sufficient</w:t>
      </w:r>
      <w:r w:rsidR="007654A2">
        <w:t xml:space="preserve">, indication of trained </w:t>
      </w:r>
      <w:r w:rsidR="00B82352">
        <w:t>model</w:t>
      </w:r>
      <w:r w:rsidR="007654A2">
        <w:t xml:space="preserve"> to the other side</w:t>
      </w:r>
      <w:r w:rsidR="00B82352">
        <w:t xml:space="preserve"> to facilitate offline engineering</w:t>
      </w:r>
      <w:r w:rsidR="007654A2">
        <w:t xml:space="preserve"> is needed</w:t>
      </w:r>
      <w:r w:rsidR="00B82352">
        <w:t>.</w:t>
      </w:r>
      <w:bookmarkEnd w:id="19"/>
    </w:p>
    <w:p w14:paraId="4FD0510D" w14:textId="77777777" w:rsidR="00B82352" w:rsidRDefault="00B82352" w:rsidP="00B82352">
      <w:pPr>
        <w:pStyle w:val="Proposal"/>
        <w:numPr>
          <w:ilvl w:val="0"/>
          <w:numId w:val="0"/>
        </w:numPr>
      </w:pPr>
    </w:p>
    <w:p w14:paraId="6F5F00AE" w14:textId="77777777" w:rsidR="00B82352" w:rsidRDefault="00B82352" w:rsidP="00B82352">
      <w:r w:rsidRPr="00C6482B">
        <w:t xml:space="preserve">Lastly but not least, </w:t>
      </w:r>
      <w:r>
        <w:t xml:space="preserve">while the objective of the study is to resolve or alleviate inter-vendor collaboration complexity via standardization, it is worth noting that the best model may be developed offline between vendors outside 3GPP. AI/ML is a fast-advancing field, and new models may come out after RAN1’s model structure specification. The best model and its structure for the field data may be different from model and its structured developed during standardization process based on synthetic data and limited time. To purse these benefits, vendors should have freedom to go through offline inter-vendor collaboration to develop better-performing structures. From this perspective, specification of model LCM aspects should accommodate models that are designed via proprietary structure and proprietary </w:t>
      </w:r>
      <w:proofErr w:type="spellStart"/>
      <w:r>
        <w:t>signallings</w:t>
      </w:r>
      <w:proofErr w:type="spellEnd"/>
      <w:r>
        <w:t>.</w:t>
      </w:r>
    </w:p>
    <w:p w14:paraId="2AAA1656" w14:textId="77777777" w:rsidR="00B82352" w:rsidRPr="00E0216C" w:rsidRDefault="00B82352" w:rsidP="004A7E0C">
      <w:pPr>
        <w:pStyle w:val="Proposal"/>
      </w:pPr>
      <w:bookmarkStart w:id="20" w:name="_Ref174128484"/>
      <w:r w:rsidRPr="00E0216C">
        <w:t xml:space="preserve">Specification of model LCM aspects should accommodate models that are designed via proprietary structure and proprietary </w:t>
      </w:r>
      <w:proofErr w:type="spellStart"/>
      <w:r w:rsidRPr="00E0216C">
        <w:t>signallings</w:t>
      </w:r>
      <w:proofErr w:type="spellEnd"/>
      <w:r w:rsidRPr="00E0216C">
        <w:t>.</w:t>
      </w:r>
      <w:bookmarkEnd w:id="20"/>
    </w:p>
    <w:p w14:paraId="7D0560EF" w14:textId="77777777" w:rsidR="009102ED" w:rsidRDefault="009102ED" w:rsidP="00B379B6">
      <w:pPr>
        <w:pStyle w:val="Heading2"/>
      </w:pPr>
      <w:r>
        <w:t>Signalling for dataset, parameter or reference model exchange</w:t>
      </w:r>
    </w:p>
    <w:p w14:paraId="5264A4F7" w14:textId="77777777" w:rsidR="009102ED" w:rsidRDefault="009102ED" w:rsidP="009102ED">
      <w:r>
        <w:t xml:space="preserve">In RAN1 #117, it was agreed that over-the-air signalling or offline signalling can be used to exchange the dataset, parameter or reference model to the UE side. Our RAN2 contribution </w:t>
      </w:r>
      <w:r>
        <w:fldChar w:fldCharType="begin"/>
      </w:r>
      <w:r>
        <w:instrText xml:space="preserve"> REF _Ref178930606 \r \h </w:instrText>
      </w:r>
      <w:r>
        <w:fldChar w:fldCharType="separate"/>
      </w:r>
      <w:r>
        <w:t>[3]</w:t>
      </w:r>
      <w:r>
        <w:fldChar w:fldCharType="end"/>
      </w:r>
      <w:r>
        <w:t xml:space="preserve"> elaborates on considerations for these two routes.</w:t>
      </w:r>
    </w:p>
    <w:p w14:paraId="092C96D5" w14:textId="15E87944" w:rsidR="00371C66" w:rsidRDefault="00371C66" w:rsidP="007F4C0C">
      <w:pPr>
        <w:pStyle w:val="Heading3"/>
      </w:pPr>
      <w:r>
        <w:t xml:space="preserve">Discussion </w:t>
      </w:r>
      <w:r w:rsidR="007F4C0C">
        <w:t>on o</w:t>
      </w:r>
      <w:r>
        <w:t>ver-the-air signa</w:t>
      </w:r>
      <w:r w:rsidR="007F4C0C">
        <w:t>l</w:t>
      </w:r>
      <w:r>
        <w:t>ling</w:t>
      </w:r>
    </w:p>
    <w:p w14:paraId="7A19771C" w14:textId="77777777" w:rsidR="009102ED" w:rsidRPr="000E4F5F" w:rsidRDefault="009102ED" w:rsidP="009102ED">
      <w:r w:rsidRPr="000E4F5F">
        <w:t xml:space="preserve">Note that training at the UE-side is offline training, therefore the training dataset, parameter, or reference model must be sent to the UE-side training server. </w:t>
      </w:r>
      <w:r>
        <w:fldChar w:fldCharType="begin"/>
      </w:r>
      <w:r>
        <w:instrText xml:space="preserve"> REF _Ref178930828 \h </w:instrText>
      </w:r>
      <w:r>
        <w:fldChar w:fldCharType="separate"/>
      </w:r>
      <w:r>
        <w:t>Figure 2</w:t>
      </w:r>
      <w:r>
        <w:noBreakHyphen/>
        <w:t>2</w:t>
      </w:r>
      <w:r>
        <w:fldChar w:fldCharType="end"/>
      </w:r>
      <w:r>
        <w:t xml:space="preserve"> </w:t>
      </w:r>
      <w:r w:rsidRPr="000E4F5F">
        <w:t xml:space="preserve">illustrates the dataset, parameter, or reference model transfer/delivery over the air. In </w:t>
      </w:r>
      <w:r>
        <w:fldChar w:fldCharType="begin"/>
      </w:r>
      <w:r>
        <w:instrText xml:space="preserve"> REF _Ref178930828 \h </w:instrText>
      </w:r>
      <w:r>
        <w:fldChar w:fldCharType="separate"/>
      </w:r>
      <w:r>
        <w:t>Figure 2</w:t>
      </w:r>
      <w:r>
        <w:noBreakHyphen/>
        <w:t>2</w:t>
      </w:r>
      <w:r>
        <w:fldChar w:fldCharType="end"/>
      </w:r>
      <w:r w:rsidRPr="000E4F5F">
        <w:t xml:space="preserve">, the RAN delivers/transfers the required dataset, parameter, or reference model, after that, the UE transfers/delivers the dataset, parameter, or reference model (sent by the RAN) to the UE side training server. This method of exchanging the dataset, parameter, or reference model for training is not suitable, as the significantly large amount of training data is duplicated across multiple UEs, and at the same time it causes the </w:t>
      </w:r>
      <w:proofErr w:type="spellStart"/>
      <w:r w:rsidRPr="000E4F5F">
        <w:t>Uu</w:t>
      </w:r>
      <w:proofErr w:type="spellEnd"/>
      <w:r w:rsidRPr="000E4F5F">
        <w:t xml:space="preserve"> overhead twice: (i) for delivering/transferring the dataset, parameter, or reference model from the RAN to the UE, and (ii) for delivering/transferring the dataset, parameter, or reference model from the UE to the UE side server.      </w:t>
      </w:r>
    </w:p>
    <w:p w14:paraId="3DFB7624" w14:textId="77777777" w:rsidR="009102ED" w:rsidRDefault="009102ED" w:rsidP="009102ED">
      <w:pPr>
        <w:rPr>
          <w:rFonts w:ascii="Arial" w:hAnsi="Arial" w:cs="Arial"/>
          <w:szCs w:val="20"/>
        </w:rPr>
      </w:pPr>
    </w:p>
    <w:p w14:paraId="72F01E6A" w14:textId="77777777" w:rsidR="009102ED" w:rsidRDefault="009102ED" w:rsidP="009102ED">
      <w:pPr>
        <w:keepNext/>
        <w:ind w:left="1440" w:firstLine="720"/>
      </w:pPr>
      <w:r>
        <w:rPr>
          <w:rFonts w:ascii="Arial" w:hAnsi="Arial" w:cs="Arial"/>
          <w:noProof/>
          <w:szCs w:val="20"/>
        </w:rPr>
        <w:drawing>
          <wp:inline distT="0" distB="0" distL="0" distR="0" wp14:anchorId="3E99B987" wp14:editId="2A6F46E3">
            <wp:extent cx="3668848" cy="1349398"/>
            <wp:effectExtent l="0" t="0" r="8255" b="3175"/>
            <wp:docPr id="1561419736" name="Picture 1" descr="A blu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766502" name="Picture 1" descr="A blue sign with white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6147" cy="1352083"/>
                    </a:xfrm>
                    <a:prstGeom prst="rect">
                      <a:avLst/>
                    </a:prstGeom>
                    <a:noFill/>
                  </pic:spPr>
                </pic:pic>
              </a:graphicData>
            </a:graphic>
          </wp:inline>
        </w:drawing>
      </w:r>
    </w:p>
    <w:p w14:paraId="00CBB276" w14:textId="06B56976" w:rsidR="009102ED" w:rsidRPr="003D106F" w:rsidRDefault="009102ED" w:rsidP="009102ED">
      <w:pPr>
        <w:pStyle w:val="Caption"/>
      </w:pPr>
      <w:bookmarkStart w:id="21" w:name="_Ref178930828"/>
      <w:r>
        <w:t xml:space="preserve">Figure </w:t>
      </w:r>
      <w:r w:rsidR="00344346">
        <w:fldChar w:fldCharType="begin"/>
      </w:r>
      <w:r w:rsidR="00344346">
        <w:instrText xml:space="preserve"> STYLEREF 1 \s </w:instrText>
      </w:r>
      <w:r w:rsidR="00344346">
        <w:fldChar w:fldCharType="separate"/>
      </w:r>
      <w:r w:rsidR="00344346">
        <w:rPr>
          <w:noProof/>
        </w:rPr>
        <w:t>2</w:t>
      </w:r>
      <w:r w:rsidR="00344346">
        <w:fldChar w:fldCharType="end"/>
      </w:r>
      <w:r w:rsidR="00344346">
        <w:noBreakHyphen/>
      </w:r>
      <w:r w:rsidR="00344346">
        <w:fldChar w:fldCharType="begin"/>
      </w:r>
      <w:r w:rsidR="00344346">
        <w:instrText xml:space="preserve"> SEQ Figure \* ARABIC \s 1 </w:instrText>
      </w:r>
      <w:r w:rsidR="00344346">
        <w:fldChar w:fldCharType="separate"/>
      </w:r>
      <w:r w:rsidR="00344346">
        <w:rPr>
          <w:noProof/>
        </w:rPr>
        <w:t>2</w:t>
      </w:r>
      <w:r w:rsidR="00344346">
        <w:fldChar w:fldCharType="end"/>
      </w:r>
      <w:bookmarkEnd w:id="21"/>
      <w:r>
        <w:t xml:space="preserve">: </w:t>
      </w:r>
      <w:r w:rsidRPr="003D106F">
        <w:t>Dataset, parameter, or reference model transfer/delivery over the air</w:t>
      </w:r>
    </w:p>
    <w:p w14:paraId="472267FD" w14:textId="77777777" w:rsidR="009102ED" w:rsidRPr="0044731F" w:rsidRDefault="009102ED" w:rsidP="009102ED">
      <w:r w:rsidRPr="00F54F7E">
        <w:t xml:space="preserve">As discussed above, the UE part of the two-side model will not be trained at the UE, rather it will be trained at a UE side server. </w:t>
      </w:r>
    </w:p>
    <w:p w14:paraId="0DFC2A38" w14:textId="77777777" w:rsidR="009102ED" w:rsidRPr="0044731F" w:rsidRDefault="009102ED" w:rsidP="004A7E0C">
      <w:pPr>
        <w:pStyle w:val="Observation"/>
        <w:rPr>
          <w:rStyle w:val="Strong"/>
          <w:b/>
          <w:bCs/>
        </w:rPr>
      </w:pPr>
      <w:bookmarkStart w:id="22" w:name="_Ref178972806"/>
      <w:r w:rsidRPr="0044731F">
        <w:rPr>
          <w:rStyle w:val="Strong"/>
          <w:b/>
          <w:bCs/>
        </w:rPr>
        <w:t>The UE part of the two-side model is trained at a UE side server not at the UE, i.e., training is not performed by the UE rather it is performed by the UE vendors.</w:t>
      </w:r>
      <w:bookmarkEnd w:id="22"/>
      <w:r w:rsidRPr="0044731F">
        <w:rPr>
          <w:rStyle w:val="Strong"/>
          <w:b/>
          <w:bCs/>
        </w:rPr>
        <w:t xml:space="preserve"> </w:t>
      </w:r>
    </w:p>
    <w:p w14:paraId="1DEC6549" w14:textId="77777777" w:rsidR="009102ED" w:rsidRPr="00DF3600" w:rsidRDefault="009102ED" w:rsidP="009102ED">
      <w:r w:rsidRPr="00DF3600">
        <w:t>In our view, using over-the-air signalling to exchange dataset, parameter or reference model may have following issues</w:t>
      </w:r>
    </w:p>
    <w:p w14:paraId="10F66B2D" w14:textId="77777777" w:rsidR="009102ED" w:rsidRPr="00DF3600" w:rsidRDefault="009102ED" w:rsidP="004A7E0C">
      <w:pPr>
        <w:pStyle w:val="Observation"/>
        <w:rPr>
          <w:rStyle w:val="Strong"/>
          <w:b/>
          <w:bCs/>
        </w:rPr>
      </w:pPr>
      <w:bookmarkStart w:id="23" w:name="_Ref178931276"/>
      <w:r w:rsidRPr="00DF3600">
        <w:rPr>
          <w:rStyle w:val="Strong"/>
          <w:b/>
          <w:bCs/>
        </w:rPr>
        <w:t>Over-the-air delivery of the training dataset, parameter, or reference model for supporting UE-side model training causes the following issues</w:t>
      </w:r>
      <w:bookmarkEnd w:id="23"/>
    </w:p>
    <w:p w14:paraId="587A6607" w14:textId="77777777" w:rsidR="009102ED" w:rsidRPr="00DF3600" w:rsidRDefault="009102ED" w:rsidP="004A7E0C">
      <w:pPr>
        <w:pStyle w:val="Observation"/>
        <w:numPr>
          <w:ilvl w:val="0"/>
          <w:numId w:val="31"/>
        </w:numPr>
        <w:rPr>
          <w:rStyle w:val="Strong"/>
          <w:b/>
          <w:bCs/>
        </w:rPr>
      </w:pPr>
      <w:r w:rsidRPr="00EE2FD4">
        <w:rPr>
          <w:rStyle w:val="Strong"/>
          <w:b/>
          <w:bCs/>
          <w:u w:val="single"/>
        </w:rPr>
        <w:t>No standard support for determining the UE vendor identity</w:t>
      </w:r>
      <w:r w:rsidRPr="00DF3600">
        <w:rPr>
          <w:rStyle w:val="Strong"/>
          <w:b/>
          <w:bCs/>
        </w:rPr>
        <w:t xml:space="preserve">: currently there is no standard procedure to determine the UE vendor identity at the serving cell/gNB. Therefore, there is no method by which gNB can ensure the required training dataset, parameter, or reference model is exchanged with the desired/participating UE vendor(s). </w:t>
      </w:r>
    </w:p>
    <w:p w14:paraId="6AA8FBB9" w14:textId="77777777" w:rsidR="009102ED" w:rsidRPr="00DF3600" w:rsidRDefault="009102ED" w:rsidP="004A7E0C">
      <w:pPr>
        <w:pStyle w:val="Observation"/>
        <w:numPr>
          <w:ilvl w:val="0"/>
          <w:numId w:val="31"/>
        </w:numPr>
        <w:rPr>
          <w:rStyle w:val="Strong"/>
          <w:b/>
          <w:bCs/>
        </w:rPr>
      </w:pPr>
      <w:r w:rsidRPr="00EE2FD4">
        <w:rPr>
          <w:rStyle w:val="Strong"/>
          <w:b/>
          <w:bCs/>
          <w:u w:val="single"/>
        </w:rPr>
        <w:t>Need for inter-vendors collaboration for the selection/indication of the representative UEs</w:t>
      </w:r>
      <w:r w:rsidRPr="00DF3600">
        <w:rPr>
          <w:rStyle w:val="Strong"/>
          <w:b/>
          <w:bCs/>
        </w:rPr>
        <w:t xml:space="preserve">: without the representative UEs in the network, significant duplication may exist, as the same training dataset, parameter, or reference model may need to be sent to multiple UEs CONNECTED to a cell/gNB. Therefore, there may be a need for inter-vendor collaboration to select/indicate representative UEs. </w:t>
      </w:r>
    </w:p>
    <w:p w14:paraId="6FCDD899" w14:textId="77777777" w:rsidR="009102ED" w:rsidRPr="00DF3600" w:rsidRDefault="009102ED" w:rsidP="004A7E0C">
      <w:pPr>
        <w:pStyle w:val="Observation"/>
        <w:numPr>
          <w:ilvl w:val="0"/>
          <w:numId w:val="31"/>
        </w:numPr>
        <w:rPr>
          <w:rStyle w:val="Strong"/>
          <w:b/>
          <w:bCs/>
        </w:rPr>
      </w:pPr>
      <w:r w:rsidRPr="00EE2FD4">
        <w:rPr>
          <w:rStyle w:val="Strong"/>
          <w:b/>
          <w:bCs/>
          <w:u w:val="single"/>
        </w:rPr>
        <w:t>UE implementation burden</w:t>
      </w:r>
      <w:r w:rsidRPr="00DF3600">
        <w:rPr>
          <w:rStyle w:val="Strong"/>
          <w:b/>
          <w:bCs/>
        </w:rPr>
        <w:t>: Without the inter-vendor collaboration for selecting the representative UEs for UE vendor, the UE vendors must implement the signaling/procedure for exchanging training dataset, parameter, or reference model at all UEs in the network.</w:t>
      </w:r>
    </w:p>
    <w:p w14:paraId="46FB511B" w14:textId="77777777" w:rsidR="009102ED" w:rsidRPr="00DF3600" w:rsidRDefault="009102ED" w:rsidP="004A7E0C">
      <w:pPr>
        <w:pStyle w:val="Observation"/>
        <w:numPr>
          <w:ilvl w:val="0"/>
          <w:numId w:val="31"/>
        </w:numPr>
        <w:rPr>
          <w:rStyle w:val="Strong"/>
          <w:b/>
          <w:bCs/>
        </w:rPr>
      </w:pPr>
      <w:r w:rsidRPr="00EE2FD4">
        <w:rPr>
          <w:rStyle w:val="Strong"/>
          <w:b/>
          <w:bCs/>
          <w:u w:val="single"/>
        </w:rPr>
        <w:t>Concerns with cell-specific NW-part model of the two-sided models</w:t>
      </w:r>
      <w:r w:rsidRPr="00DF3600">
        <w:rPr>
          <w:rStyle w:val="Strong"/>
          <w:b/>
          <w:bCs/>
        </w:rPr>
        <w:t>: If the NW-part of the two-sided models is cell-specific, then the selection/indication of representative UEs needs to be performed per cell. This causes huge overhead for inter-vendor collaboration.</w:t>
      </w:r>
    </w:p>
    <w:p w14:paraId="32634576" w14:textId="77777777" w:rsidR="009102ED" w:rsidRPr="00DF3600" w:rsidRDefault="009102ED" w:rsidP="004A7E0C">
      <w:pPr>
        <w:pStyle w:val="Observation"/>
        <w:numPr>
          <w:ilvl w:val="0"/>
          <w:numId w:val="31"/>
        </w:numPr>
        <w:rPr>
          <w:rStyle w:val="Strong"/>
          <w:b/>
          <w:bCs/>
        </w:rPr>
      </w:pPr>
      <w:r w:rsidRPr="00EE2FD4">
        <w:rPr>
          <w:rStyle w:val="Strong"/>
          <w:b/>
          <w:bCs/>
          <w:u w:val="single"/>
        </w:rPr>
        <w:t xml:space="preserve">Double the </w:t>
      </w:r>
      <w:proofErr w:type="spellStart"/>
      <w:r w:rsidRPr="00EE2FD4">
        <w:rPr>
          <w:rStyle w:val="Strong"/>
          <w:b/>
          <w:bCs/>
          <w:u w:val="single"/>
        </w:rPr>
        <w:t>Uu</w:t>
      </w:r>
      <w:proofErr w:type="spellEnd"/>
      <w:r w:rsidRPr="00EE2FD4">
        <w:rPr>
          <w:rStyle w:val="Strong"/>
          <w:b/>
          <w:bCs/>
          <w:u w:val="single"/>
        </w:rPr>
        <w:t xml:space="preserve"> overhead</w:t>
      </w:r>
      <w:r w:rsidRPr="00DF3600">
        <w:rPr>
          <w:rStyle w:val="Strong"/>
          <w:b/>
          <w:bCs/>
        </w:rPr>
        <w:t>: (i) for delivering/transferring the dataset, parameter, or reference model from the RAN to the UE, and (ii) for delivering/transferring the dataset, parameter, or reference model from the UE to the UE side server.</w:t>
      </w:r>
    </w:p>
    <w:p w14:paraId="256C92BD" w14:textId="77777777" w:rsidR="009102ED" w:rsidRPr="00EE2FD4" w:rsidRDefault="009102ED" w:rsidP="009102ED">
      <w:r w:rsidRPr="00EE2FD4">
        <w:t xml:space="preserve">Considering the issues associated with over-the-air delivery/transfer of the training dataset, parameter, or reference model to support UE-side model training, delivering/transferring the training dataset, parameter, or reference model is a not scalable solution. RAN2 is requested to develop a solution that minimizes/alleviates the </w:t>
      </w:r>
      <w:proofErr w:type="spellStart"/>
      <w:r w:rsidRPr="00EE2FD4">
        <w:t>Uu</w:t>
      </w:r>
      <w:proofErr w:type="spellEnd"/>
      <w:r w:rsidRPr="00EE2FD4">
        <w:t xml:space="preserve"> overhead associated with delivering/transferring the training dataset, </w:t>
      </w:r>
      <w:r w:rsidRPr="00EE2FD4">
        <w:lastRenderedPageBreak/>
        <w:t>parameter, or reference model to the UE side. One possible solution is that serving cell(s) may configure UEs to provide the information for delivering/transferring the training dataset, parameter, or reference model to the UE side. The serving cell(s) can provide OAM or a Network Function (NF) with this information for delivering/transferring the training dataset, parameter, or reference mode.</w:t>
      </w:r>
    </w:p>
    <w:p w14:paraId="0D0A6529" w14:textId="4685CB2B" w:rsidR="009102ED" w:rsidRPr="00E94EE6" w:rsidRDefault="009102ED" w:rsidP="004A7E0C">
      <w:pPr>
        <w:pStyle w:val="Proposal"/>
      </w:pPr>
      <w:bookmarkStart w:id="24" w:name="_Ref178973440"/>
      <w:r w:rsidRPr="00885BEB">
        <w:t xml:space="preserve">Over-the-air delivery/transfer of the training dataset, parameter, or reference model to support UE-side model training is not a suitable or scalable solution. Please refer to the issues mentioned in </w:t>
      </w:r>
      <w:r>
        <w:fldChar w:fldCharType="begin"/>
      </w:r>
      <w:r>
        <w:instrText xml:space="preserve"> REF _Ref178931276 \r \h </w:instrText>
      </w:r>
      <w:r>
        <w:fldChar w:fldCharType="separate"/>
      </w:r>
      <w:r w:rsidR="00E94EE6">
        <w:t>Observation 8:</w:t>
      </w:r>
      <w:r>
        <w:fldChar w:fldCharType="end"/>
      </w:r>
      <w:r w:rsidRPr="00885BEB">
        <w:t>.</w:t>
      </w:r>
      <w:bookmarkEnd w:id="24"/>
      <w:r w:rsidRPr="00885BEB">
        <w:t xml:space="preserve"> </w:t>
      </w:r>
    </w:p>
    <w:p w14:paraId="7ED8A2A3" w14:textId="08B37151" w:rsidR="00E94EE6" w:rsidRDefault="009102ED" w:rsidP="004A7E0C">
      <w:pPr>
        <w:pStyle w:val="Proposal"/>
      </w:pPr>
      <w:bookmarkStart w:id="25" w:name="_Ref178973458"/>
      <w:r w:rsidRPr="00E94EE6">
        <w:t xml:space="preserve">To minimize the inter-vendor collaboration for transferring the training dataset, parameter, or reference model to support UE-side model training while reducing the </w:t>
      </w:r>
      <w:proofErr w:type="spellStart"/>
      <w:r w:rsidRPr="00E94EE6">
        <w:t>Uu</w:t>
      </w:r>
      <w:proofErr w:type="spellEnd"/>
      <w:r w:rsidRPr="00E94EE6">
        <w:t xml:space="preserve"> overhead, the RAN is requested to discuss a solution, </w:t>
      </w:r>
      <w:proofErr w:type="gramStart"/>
      <w:r w:rsidRPr="00E94EE6">
        <w:t>where</w:t>
      </w:r>
      <w:bookmarkEnd w:id="25"/>
      <w:proofErr w:type="gramEnd"/>
      <w:r w:rsidRPr="00E94EE6">
        <w:t xml:space="preserve"> </w:t>
      </w:r>
    </w:p>
    <w:p w14:paraId="6F4AABB8" w14:textId="77777777" w:rsidR="00E94EE6" w:rsidRDefault="009102ED" w:rsidP="004A7E0C">
      <w:pPr>
        <w:pStyle w:val="Proposal"/>
        <w:numPr>
          <w:ilvl w:val="0"/>
          <w:numId w:val="32"/>
        </w:numPr>
      </w:pPr>
      <w:r w:rsidRPr="00E94EE6">
        <w:t>The UE can provide required information for sharing the training dataset, parameter, or reference model with the UE-side to the serving gNB, thereafter</w:t>
      </w:r>
    </w:p>
    <w:p w14:paraId="26AB0817" w14:textId="77777777" w:rsidR="00E94EE6" w:rsidRDefault="009102ED" w:rsidP="004A7E0C">
      <w:pPr>
        <w:pStyle w:val="Proposal"/>
        <w:numPr>
          <w:ilvl w:val="0"/>
          <w:numId w:val="32"/>
        </w:numPr>
      </w:pPr>
      <w:r w:rsidRPr="00E94EE6">
        <w:t xml:space="preserve">Serving gNB can provide OAM or NF with the required information for sharing the training dataset, parameter, or reference model to the UE-side, thereafter </w:t>
      </w:r>
    </w:p>
    <w:p w14:paraId="70D04C8E" w14:textId="3A569551" w:rsidR="009102ED" w:rsidRPr="00E94EE6" w:rsidRDefault="009102ED" w:rsidP="004A7E0C">
      <w:pPr>
        <w:pStyle w:val="Proposal"/>
        <w:numPr>
          <w:ilvl w:val="0"/>
          <w:numId w:val="32"/>
        </w:numPr>
      </w:pPr>
      <w:r w:rsidRPr="00E94EE6">
        <w:t xml:space="preserve">OAM or NF then delivers/transfers the training dataset, parameter, or reference model with the UE-side using the information provided from the serving gNB. </w:t>
      </w:r>
    </w:p>
    <w:p w14:paraId="0215DDDF" w14:textId="77777777" w:rsidR="009102ED" w:rsidRDefault="009102ED" w:rsidP="009102ED">
      <w:pPr>
        <w:rPr>
          <w:rFonts w:ascii="Arial" w:hAnsi="Arial" w:cs="Arial"/>
          <w:b/>
          <w:bCs/>
          <w:szCs w:val="20"/>
        </w:rPr>
      </w:pPr>
    </w:p>
    <w:p w14:paraId="1BED7846" w14:textId="6FCF4A60" w:rsidR="009102ED" w:rsidRDefault="007F4C0C" w:rsidP="007F4C0C">
      <w:pPr>
        <w:pStyle w:val="Heading3"/>
      </w:pPr>
      <w:r>
        <w:t>Discussion on</w:t>
      </w:r>
      <w:r w:rsidR="009102ED">
        <w:t xml:space="preserve"> Offline Transfer/Delivery</w:t>
      </w:r>
    </w:p>
    <w:p w14:paraId="002BDB1F" w14:textId="77777777" w:rsidR="009102ED" w:rsidRPr="007F4C0C" w:rsidRDefault="009102ED" w:rsidP="009102ED">
      <w:r w:rsidRPr="007F4C0C">
        <w:t>In the SA WGs, we have precedence where different types of data are shared with application function (within/outside the 3GPP network) and or edge cloud, for example,</w:t>
      </w:r>
    </w:p>
    <w:p w14:paraId="2D81D588" w14:textId="77777777" w:rsidR="009102ED" w:rsidRPr="007F4C0C" w:rsidRDefault="009102ED" w:rsidP="004A7E0C">
      <w:pPr>
        <w:pStyle w:val="ListParagraph"/>
        <w:numPr>
          <w:ilvl w:val="0"/>
          <w:numId w:val="30"/>
        </w:numPr>
        <w:spacing w:after="0"/>
        <w:jc w:val="left"/>
      </w:pPr>
      <w:r w:rsidRPr="007F4C0C">
        <w:t xml:space="preserve">Target UE location to AF [TS 23.273], </w:t>
      </w:r>
    </w:p>
    <w:p w14:paraId="68E98EC2" w14:textId="77777777" w:rsidR="009102ED" w:rsidRPr="007F4C0C" w:rsidRDefault="009102ED" w:rsidP="004A7E0C">
      <w:pPr>
        <w:pStyle w:val="ListParagraph"/>
        <w:numPr>
          <w:ilvl w:val="0"/>
          <w:numId w:val="30"/>
        </w:numPr>
        <w:spacing w:after="0"/>
        <w:jc w:val="left"/>
      </w:pPr>
      <w:r w:rsidRPr="007F4C0C">
        <w:t>Analytics exposure from NWDAF to AF, e.g., network status reporting [TS 23.288],</w:t>
      </w:r>
    </w:p>
    <w:p w14:paraId="63169439" w14:textId="77777777" w:rsidR="009102ED" w:rsidRPr="007F4C0C" w:rsidRDefault="009102ED" w:rsidP="004A7E0C">
      <w:pPr>
        <w:pStyle w:val="ListParagraph"/>
        <w:numPr>
          <w:ilvl w:val="0"/>
          <w:numId w:val="30"/>
        </w:numPr>
        <w:spacing w:after="0"/>
        <w:jc w:val="left"/>
      </w:pPr>
      <w:r w:rsidRPr="007F4C0C">
        <w:t>Traffic volume, UL/DL data rates, PDU session status, and others [TS 23.501].</w:t>
      </w:r>
    </w:p>
    <w:p w14:paraId="74413030" w14:textId="77777777" w:rsidR="009102ED" w:rsidRDefault="009102ED" w:rsidP="009102ED">
      <w:pPr>
        <w:rPr>
          <w:rFonts w:ascii="Arial" w:hAnsi="Arial" w:cs="Arial"/>
          <w:szCs w:val="20"/>
        </w:rPr>
      </w:pPr>
    </w:p>
    <w:p w14:paraId="13D25901" w14:textId="77777777" w:rsidR="00337EB3" w:rsidRDefault="009102ED" w:rsidP="004A7E0C">
      <w:pPr>
        <w:pStyle w:val="Observation"/>
        <w:rPr>
          <w:rStyle w:val="Strong"/>
          <w:b/>
          <w:bCs/>
        </w:rPr>
      </w:pPr>
      <w:bookmarkStart w:id="26" w:name="_Ref178972865"/>
      <w:r w:rsidRPr="00337EB3">
        <w:rPr>
          <w:rStyle w:val="Strong"/>
          <w:b/>
          <w:bCs/>
        </w:rPr>
        <w:t>Within the SA WGs, we have precedence where different types of data are shared with application function (within/outside the 3GPP network) and or edge cloud, for example,</w:t>
      </w:r>
      <w:bookmarkEnd w:id="26"/>
    </w:p>
    <w:p w14:paraId="246EEFA5" w14:textId="7E797033" w:rsidR="009102ED" w:rsidRPr="00337EB3" w:rsidRDefault="009102ED" w:rsidP="004A7E0C">
      <w:pPr>
        <w:pStyle w:val="Observation"/>
        <w:numPr>
          <w:ilvl w:val="0"/>
          <w:numId w:val="33"/>
        </w:numPr>
        <w:rPr>
          <w:rFonts w:eastAsia="Times New Roman"/>
          <w:lang w:eastAsia="zh-CN"/>
        </w:rPr>
      </w:pPr>
      <w:r w:rsidRPr="00337EB3">
        <w:rPr>
          <w:rFonts w:eastAsia="Times New Roman"/>
          <w:lang w:eastAsia="zh-CN"/>
        </w:rPr>
        <w:t xml:space="preserve">Target UE location to AF [TS 23.273], </w:t>
      </w:r>
    </w:p>
    <w:p w14:paraId="4EEC5B04" w14:textId="77777777" w:rsidR="009102ED" w:rsidRPr="00337EB3" w:rsidRDefault="009102ED" w:rsidP="004A7E0C">
      <w:pPr>
        <w:pStyle w:val="Observation"/>
        <w:numPr>
          <w:ilvl w:val="0"/>
          <w:numId w:val="33"/>
        </w:numPr>
        <w:rPr>
          <w:rFonts w:eastAsia="Times New Roman"/>
          <w:lang w:eastAsia="zh-CN"/>
        </w:rPr>
      </w:pPr>
      <w:r w:rsidRPr="00337EB3">
        <w:rPr>
          <w:rFonts w:eastAsia="Times New Roman"/>
          <w:lang w:eastAsia="zh-CN"/>
        </w:rPr>
        <w:t>Analytics exposure from NWDAF to AF, e.g., network status reporting [TS 23.288],</w:t>
      </w:r>
    </w:p>
    <w:p w14:paraId="5C6C8CA1" w14:textId="77777777" w:rsidR="009102ED" w:rsidRPr="00337EB3" w:rsidRDefault="009102ED" w:rsidP="004A7E0C">
      <w:pPr>
        <w:pStyle w:val="Observation"/>
        <w:numPr>
          <w:ilvl w:val="0"/>
          <w:numId w:val="33"/>
        </w:numPr>
        <w:rPr>
          <w:rFonts w:eastAsia="Times New Roman"/>
          <w:lang w:eastAsia="zh-CN"/>
        </w:rPr>
      </w:pPr>
      <w:r w:rsidRPr="00337EB3">
        <w:rPr>
          <w:rFonts w:eastAsia="Times New Roman"/>
          <w:lang w:eastAsia="zh-CN"/>
        </w:rPr>
        <w:t>Traffic volume, UL/DL data rates, PDU session status, and others [TS 23.501].</w:t>
      </w:r>
    </w:p>
    <w:p w14:paraId="190A9B0D" w14:textId="2F535FE2" w:rsidR="009102ED" w:rsidRPr="00337EB3" w:rsidRDefault="009102ED" w:rsidP="009102ED">
      <w:r w:rsidRPr="00337EB3">
        <w:t xml:space="preserve">To minimize the inter-vendor collaboration while reducing the </w:t>
      </w:r>
      <w:proofErr w:type="spellStart"/>
      <w:r w:rsidRPr="00337EB3">
        <w:t>Uu</w:t>
      </w:r>
      <w:proofErr w:type="spellEnd"/>
      <w:r w:rsidRPr="00337EB3">
        <w:t xml:space="preserve"> overhead, RAN2 is requested to discuss how a standardized solution for offline delivery/transfer of training dataset, parameter, or reference model from the network entity (e.g., RAN/OAM/NF) to the UE-side training server can be supported.    </w:t>
      </w:r>
    </w:p>
    <w:p w14:paraId="46EAF3D9" w14:textId="696A16BA" w:rsidR="009102ED" w:rsidRPr="00337EB3" w:rsidRDefault="009102ED" w:rsidP="004A7E0C">
      <w:pPr>
        <w:pStyle w:val="Proposal"/>
      </w:pPr>
      <w:bookmarkStart w:id="27" w:name="_Ref178973473"/>
      <w:r w:rsidRPr="00337EB3">
        <w:t xml:space="preserve">To minimize the inter-vendor collaboration while reducing the </w:t>
      </w:r>
      <w:proofErr w:type="spellStart"/>
      <w:r w:rsidRPr="00337EB3">
        <w:t>Uu</w:t>
      </w:r>
      <w:proofErr w:type="spellEnd"/>
      <w:r w:rsidRPr="00337EB3">
        <w:t xml:space="preserve"> overhead, RAN2 is requested to discuss how a standardized solution for offline delivery/transfer of training dataset, parameter, or reference model from the network entity (e.g., RAN/OAM/NF) to the UE-side training server can be supported.</w:t>
      </w:r>
      <w:bookmarkEnd w:id="27"/>
      <w:r w:rsidRPr="00337EB3">
        <w:t xml:space="preserve">    </w:t>
      </w:r>
    </w:p>
    <w:p w14:paraId="1E3EEEE1" w14:textId="77777777" w:rsidR="00B82352" w:rsidRDefault="00B82352" w:rsidP="00B82352">
      <w:pPr>
        <w:pStyle w:val="Proposal"/>
        <w:numPr>
          <w:ilvl w:val="0"/>
          <w:numId w:val="0"/>
        </w:numPr>
      </w:pPr>
    </w:p>
    <w:p w14:paraId="00314F6C" w14:textId="29F0DC61" w:rsidR="00CC3A63" w:rsidRDefault="00A96C25" w:rsidP="00D70B54">
      <w:pPr>
        <w:pStyle w:val="Heading1"/>
      </w:pPr>
      <w:r>
        <w:lastRenderedPageBreak/>
        <w:t xml:space="preserve">Data collection </w:t>
      </w:r>
      <w:r w:rsidR="00BE6884">
        <w:t>&amp; consistency between training and inference</w:t>
      </w:r>
    </w:p>
    <w:p w14:paraId="3F720D60" w14:textId="212C4091" w:rsidR="00CB0791" w:rsidRDefault="00A172F6" w:rsidP="004D75C3">
      <w:r>
        <w:t xml:space="preserve">In this section, we discuss the necessity of NW and UE side </w:t>
      </w:r>
      <w:r w:rsidR="004B4452">
        <w:t>data collection and the pairing information to keep the consistency between training and inference.</w:t>
      </w:r>
    </w:p>
    <w:p w14:paraId="063921A7" w14:textId="514B9C04" w:rsidR="001206E9" w:rsidRDefault="001206E9" w:rsidP="001206E9">
      <w:pPr>
        <w:pStyle w:val="Heading2"/>
      </w:pPr>
      <w:r>
        <w:t>Necessity of NW and UE side data collection</w:t>
      </w:r>
    </w:p>
    <w:p w14:paraId="6B9400FA" w14:textId="77777777" w:rsidR="00811AB6" w:rsidRDefault="00255457" w:rsidP="004D75C3">
      <w:r>
        <w:t xml:space="preserve">For inter-vendor collaboration </w:t>
      </w:r>
      <w:proofErr w:type="gramStart"/>
      <w:r>
        <w:t>direction</w:t>
      </w:r>
      <w:proofErr w:type="gramEnd"/>
      <w:r>
        <w:t xml:space="preserve"> A and C, </w:t>
      </w:r>
      <w:r w:rsidR="00A45CF3">
        <w:t xml:space="preserve">NW and UE side perform offline engineering of </w:t>
      </w:r>
      <w:r w:rsidR="00D80FDC">
        <w:t>encoder</w:t>
      </w:r>
      <w:r w:rsidR="00567614">
        <w:t xml:space="preserve"> / decoder training </w:t>
      </w:r>
      <w:r w:rsidR="00D509F7">
        <w:t xml:space="preserve">either independently or sequentially, thus </w:t>
      </w:r>
      <w:r w:rsidR="005907CF">
        <w:t xml:space="preserve">it is necessary to have </w:t>
      </w:r>
      <w:r w:rsidR="004F6EB2">
        <w:t xml:space="preserve">NW side and UE side data collection. </w:t>
      </w:r>
    </w:p>
    <w:p w14:paraId="14DB8FC9" w14:textId="77777777" w:rsidR="00A7098E" w:rsidRDefault="00A7379C" w:rsidP="004D75C3">
      <w:r>
        <w:t xml:space="preserve">For NW side data collection, </w:t>
      </w:r>
      <w:r w:rsidR="00FC118E">
        <w:t xml:space="preserve">NW </w:t>
      </w:r>
      <w:r w:rsidR="00611CD2">
        <w:t>may</w:t>
      </w:r>
      <w:r w:rsidR="00FC118E">
        <w:t xml:space="preserve"> aggregate the data from all UEs</w:t>
      </w:r>
      <w:r w:rsidR="00F52451">
        <w:t xml:space="preserve"> </w:t>
      </w:r>
      <w:r w:rsidR="00804CD0">
        <w:t>to develop a</w:t>
      </w:r>
      <w:r w:rsidR="00A53496">
        <w:t xml:space="preserve"> robust</w:t>
      </w:r>
      <w:r w:rsidR="002025B6">
        <w:t xml:space="preserve"> common</w:t>
      </w:r>
      <w:r w:rsidR="00A53496">
        <w:t xml:space="preserve"> decoder</w:t>
      </w:r>
      <w:r w:rsidR="00611CD2">
        <w:t xml:space="preserve"> </w:t>
      </w:r>
      <w:r w:rsidR="00220F79">
        <w:t>applicable to all</w:t>
      </w:r>
      <w:r w:rsidR="00D15600">
        <w:t xml:space="preserve"> UEs to avoid dynamic switching</w:t>
      </w:r>
      <w:r w:rsidR="007E081D">
        <w:t xml:space="preserve"> </w:t>
      </w:r>
      <w:r w:rsidR="00C57A17">
        <w:t xml:space="preserve">among models </w:t>
      </w:r>
      <w:r w:rsidR="00CA4762">
        <w:t xml:space="preserve">when serving different UEs </w:t>
      </w:r>
      <w:r w:rsidR="00A059A9">
        <w:t xml:space="preserve">in a cell. </w:t>
      </w:r>
    </w:p>
    <w:p w14:paraId="6CB8560F" w14:textId="0B516453" w:rsidR="004B4452" w:rsidRDefault="00A059A9" w:rsidP="004D75C3">
      <w:r>
        <w:t xml:space="preserve">For UE side data collection, </w:t>
      </w:r>
      <w:r w:rsidR="00F820E6">
        <w:t>given the performance analysis</w:t>
      </w:r>
      <w:r w:rsidR="00FC3B26">
        <w:t xml:space="preserve"> in </w:t>
      </w:r>
      <w:r w:rsidR="00016ED2">
        <w:fldChar w:fldCharType="begin"/>
      </w:r>
      <w:r w:rsidR="00016ED2">
        <w:instrText xml:space="preserve"> REF _Ref174129063 \h </w:instrText>
      </w:r>
      <w:r w:rsidR="00016ED2">
        <w:fldChar w:fldCharType="separate"/>
      </w:r>
      <w:r w:rsidR="00016ED2">
        <w:t xml:space="preserve">Table </w:t>
      </w:r>
      <w:r w:rsidR="00016ED2">
        <w:rPr>
          <w:noProof/>
        </w:rPr>
        <w:t>1</w:t>
      </w:r>
      <w:r w:rsidR="00016ED2">
        <w:fldChar w:fldCharType="end"/>
      </w:r>
      <w:r w:rsidR="00D0492D">
        <w:t xml:space="preserve">, </w:t>
      </w:r>
      <w:r w:rsidR="00016ED2">
        <w:t>we can see that it is essential to allow</w:t>
      </w:r>
      <w:r w:rsidR="00025D49">
        <w:t xml:space="preserve"> UE side to optimize their encoder according to their </w:t>
      </w:r>
      <w:r w:rsidR="00A834C2">
        <w:t xml:space="preserve">own dataset to ensure a good </w:t>
      </w:r>
      <w:r w:rsidR="001B1C46">
        <w:t xml:space="preserve">performance in the field. Although </w:t>
      </w:r>
      <w:r w:rsidR="00C644CC">
        <w:t xml:space="preserve">dataset sharing may </w:t>
      </w:r>
      <w:r w:rsidR="00AA2248">
        <w:t xml:space="preserve">occur in </w:t>
      </w:r>
      <w:r w:rsidR="00BC37D7">
        <w:t xml:space="preserve">direction A, it is worth noting that such dataset sharing is </w:t>
      </w:r>
      <w:r w:rsidR="00550EFA">
        <w:t xml:space="preserve">used </w:t>
      </w:r>
      <w:r w:rsidR="005501D7">
        <w:t xml:space="preserve">to allow UE to obtain a reference decoder that is close to the NW side decoder as much as possible. Such dataset is pair of </w:t>
      </w:r>
      <w:proofErr w:type="gramStart"/>
      <w:r w:rsidR="00D66E84">
        <w:t>decoder</w:t>
      </w:r>
      <w:proofErr w:type="gramEnd"/>
      <w:r w:rsidR="00D66E84">
        <w:t xml:space="preserve"> (or encoder) input / output, and is generated based on NW side data collection which is</w:t>
      </w:r>
      <w:r w:rsidR="005501D7">
        <w:t xml:space="preserve"> an aggregation </w:t>
      </w:r>
      <w:r w:rsidR="00D66E84">
        <w:t>of data collected from all UEs. It may not be</w:t>
      </w:r>
      <w:r w:rsidR="00845B6A">
        <w:t xml:space="preserve"> possible for NW to categorize the </w:t>
      </w:r>
      <w:r w:rsidR="008D47F6">
        <w:t>dataset for different UEs.</w:t>
      </w:r>
      <w:r w:rsidR="005321A1">
        <w:t xml:space="preserve"> Another typical use case for UE side data collection is </w:t>
      </w:r>
      <w:r w:rsidR="002A3310">
        <w:t>for</w:t>
      </w:r>
      <w:r w:rsidR="005321A1">
        <w:t xml:space="preserve"> new UE vendors</w:t>
      </w:r>
      <w:r w:rsidR="00D44A6D">
        <w:t>/chipsets</w:t>
      </w:r>
      <w:r w:rsidR="002A3310">
        <w:t xml:space="preserve">. </w:t>
      </w:r>
      <w:r w:rsidR="00D44A6D">
        <w:t xml:space="preserve">It is unreasonable if the decoder (and hence all the deployed decoders at existing UEs) </w:t>
      </w:r>
      <w:proofErr w:type="gramStart"/>
      <w:r w:rsidR="00D44A6D">
        <w:t>has to</w:t>
      </w:r>
      <w:proofErr w:type="gramEnd"/>
      <w:r w:rsidR="00D44A6D">
        <w:t xml:space="preserve"> be updated whenever a new UE type or a new UE-side chipset is introduced. Rather, for a UE vendor to deploy an encoder model for a new UE/chipset,</w:t>
      </w:r>
      <w:r w:rsidR="002A3310">
        <w:t xml:space="preserve"> </w:t>
      </w:r>
      <w:r w:rsidR="00D44A6D">
        <w:t>the UE side</w:t>
      </w:r>
      <w:r w:rsidR="002A3310">
        <w:t xml:space="preserve"> </w:t>
      </w:r>
      <w:r w:rsidR="00D44A6D">
        <w:t xml:space="preserve">should be able to collect </w:t>
      </w:r>
      <w:r w:rsidR="00843C90">
        <w:t xml:space="preserve">data </w:t>
      </w:r>
      <w:r w:rsidR="00D44A6D">
        <w:t xml:space="preserve">for the given UE/chipset </w:t>
      </w:r>
      <w:r w:rsidR="006D0DDD">
        <w:t xml:space="preserve">via UE side data collection </w:t>
      </w:r>
      <w:r w:rsidR="00AF004D">
        <w:t>and develop</w:t>
      </w:r>
      <w:r w:rsidR="00D44A6D">
        <w:t>/train</w:t>
      </w:r>
      <w:r w:rsidR="00AF004D">
        <w:t xml:space="preserve"> </w:t>
      </w:r>
      <w:r w:rsidR="00D44A6D">
        <w:t>an encoder model for the UE/chipset that is compatible with the deployed decoder</w:t>
      </w:r>
      <w:r w:rsidR="00364C61">
        <w:t>.</w:t>
      </w:r>
    </w:p>
    <w:p w14:paraId="01661486" w14:textId="77777777" w:rsidR="00C938EB" w:rsidRDefault="00C938EB" w:rsidP="00C938EB">
      <w:pPr>
        <w:pStyle w:val="Proposal"/>
      </w:pPr>
      <w:bookmarkStart w:id="28" w:name="_Ref178973483"/>
      <w:r>
        <w:t>For two-sided CSF use case, confirm the necessity of both NW side data collection and UE side data collection.</w:t>
      </w:r>
      <w:bookmarkEnd w:id="28"/>
    </w:p>
    <w:p w14:paraId="28CE20D8" w14:textId="68A8E51A" w:rsidR="009D3E8F" w:rsidRDefault="009D3E8F" w:rsidP="009D3E8F">
      <w:pPr>
        <w:pStyle w:val="Heading2"/>
      </w:pPr>
      <w:r>
        <w:t>Consistency between training and inference</w:t>
      </w:r>
    </w:p>
    <w:p w14:paraId="3702BFC2" w14:textId="77777777" w:rsidR="007029B3" w:rsidRDefault="00CD2B1C" w:rsidP="004D75C3">
      <w:r>
        <w:t xml:space="preserve">The detailed procedure and signalling used for data collection </w:t>
      </w:r>
      <w:r w:rsidR="00210364">
        <w:t>are being discussed in RAN2</w:t>
      </w:r>
      <w:r w:rsidR="004479DD">
        <w:t xml:space="preserve">. In RAN1, we will focus on </w:t>
      </w:r>
      <w:r w:rsidR="009800D4">
        <w:t xml:space="preserve">the information needed in configuration and </w:t>
      </w:r>
      <w:r w:rsidR="00D3308B">
        <w:t>data collection.</w:t>
      </w:r>
      <w:r w:rsidR="001E349D">
        <w:t xml:space="preserve"> One important </w:t>
      </w:r>
      <w:r w:rsidR="008F53DA">
        <w:t xml:space="preserve">information needed for </w:t>
      </w:r>
      <w:r w:rsidR="00262BCD">
        <w:t xml:space="preserve">UE side data collection is </w:t>
      </w:r>
      <w:r w:rsidR="000B3259">
        <w:t>the pairing information</w:t>
      </w:r>
      <w:r w:rsidR="008B319A">
        <w:t xml:space="preserve"> that helps label the data, train model </w:t>
      </w:r>
      <w:r w:rsidR="00332C54">
        <w:t xml:space="preserve">and </w:t>
      </w:r>
      <w:r w:rsidR="00E265F9">
        <w:t>inference configuration after training.</w:t>
      </w:r>
      <w:r w:rsidR="00734FDC">
        <w:t xml:space="preserve"> In our view, </w:t>
      </w:r>
      <w:r w:rsidR="00B6090F">
        <w:t xml:space="preserve">using pairing ID </w:t>
      </w:r>
      <w:r w:rsidR="00DA6DEF">
        <w:t xml:space="preserve">is a better option. </w:t>
      </w:r>
      <w:r w:rsidR="007029B3">
        <w:t>We elaborate on how it works for each inter-vendor collaboration options as follows</w:t>
      </w:r>
    </w:p>
    <w:p w14:paraId="6CEC007C" w14:textId="6A2BBE11" w:rsidR="00CD2B1C" w:rsidRDefault="007029B3" w:rsidP="004A7E0C">
      <w:pPr>
        <w:pStyle w:val="ListParagraph"/>
        <w:numPr>
          <w:ilvl w:val="0"/>
          <w:numId w:val="23"/>
        </w:numPr>
        <w:contextualSpacing w:val="0"/>
      </w:pPr>
      <w:r w:rsidRPr="0069617F">
        <w:rPr>
          <w:u w:val="single"/>
        </w:rPr>
        <w:t>For direction A</w:t>
      </w:r>
      <w:r>
        <w:t xml:space="preserve">, </w:t>
      </w:r>
      <w:r w:rsidR="0079018D">
        <w:t xml:space="preserve">NW </w:t>
      </w:r>
      <w:r w:rsidR="00CE4686">
        <w:t xml:space="preserve">may share a pairing </w:t>
      </w:r>
      <w:r w:rsidR="00EA33D2">
        <w:t xml:space="preserve">ID for each of </w:t>
      </w:r>
      <w:r w:rsidR="009F24B3">
        <w:t>intermediate dataset or decoder</w:t>
      </w:r>
      <w:r w:rsidR="00B23920">
        <w:t xml:space="preserve">. </w:t>
      </w:r>
      <w:r w:rsidR="002E2F23">
        <w:t xml:space="preserve">The pairing ID may be used to differentiate different dataset used in NW side </w:t>
      </w:r>
      <w:r w:rsidR="00B4145E">
        <w:t>decoder training and reference encoder training.</w:t>
      </w:r>
      <w:r w:rsidR="001A25A5">
        <w:t xml:space="preserve"> Different models may be associated to different pairing IDs</w:t>
      </w:r>
      <w:r w:rsidR="003F5BA8">
        <w:t>.</w:t>
      </w:r>
      <w:r w:rsidR="00B4145E">
        <w:t xml:space="preserve"> </w:t>
      </w:r>
      <w:r w:rsidR="00DE190E">
        <w:t xml:space="preserve">Next, UE may request data collection RS for UE side data collection </w:t>
      </w:r>
      <w:r w:rsidR="00B86AF7">
        <w:t xml:space="preserve">using the </w:t>
      </w:r>
      <w:r w:rsidR="00925350">
        <w:t>indicated pairing ID</w:t>
      </w:r>
      <w:r w:rsidR="006302B4">
        <w:t xml:space="preserve">. </w:t>
      </w:r>
      <w:r w:rsidR="00630840">
        <w:t xml:space="preserve">Then, NW side </w:t>
      </w:r>
      <w:r w:rsidR="009F3A09">
        <w:t>transmits</w:t>
      </w:r>
      <w:r w:rsidR="00630840">
        <w:t xml:space="preserve"> data collection </w:t>
      </w:r>
      <w:r w:rsidR="00103638">
        <w:t>RS</w:t>
      </w:r>
      <w:r w:rsidR="00813EDA">
        <w:t xml:space="preserve"> accordingly. These RS </w:t>
      </w:r>
      <w:r w:rsidR="009F3A09">
        <w:t xml:space="preserve">should be transmitted in the same way as </w:t>
      </w:r>
      <w:r w:rsidR="000F1A0B">
        <w:t>what</w:t>
      </w:r>
      <w:r w:rsidR="009F3A09">
        <w:t xml:space="preserve"> was used </w:t>
      </w:r>
      <w:r w:rsidR="00E504E5">
        <w:t>to collect</w:t>
      </w:r>
      <w:r w:rsidR="006C5560">
        <w:t xml:space="preserve"> NW side data </w:t>
      </w:r>
      <w:r w:rsidR="00E504E5">
        <w:t>associated to the same paring ID.</w:t>
      </w:r>
      <w:r w:rsidR="006C5560">
        <w:t xml:space="preserve"> </w:t>
      </w:r>
      <w:r w:rsidR="006D40F8">
        <w:t xml:space="preserve">Furthermore, </w:t>
      </w:r>
      <w:r w:rsidR="00CE018F">
        <w:t>UE side may decide to develop a common or multiple models across the indicated pairing IDs</w:t>
      </w:r>
      <w:r w:rsidR="00374BD1">
        <w:t>. The pairing ID can be used as the hook for model identification and inference configuration.</w:t>
      </w:r>
    </w:p>
    <w:p w14:paraId="6C762001" w14:textId="27AC9518" w:rsidR="00374BD1" w:rsidRDefault="00374BD1" w:rsidP="004A7E0C">
      <w:pPr>
        <w:pStyle w:val="ListParagraph"/>
        <w:numPr>
          <w:ilvl w:val="0"/>
          <w:numId w:val="23"/>
        </w:numPr>
        <w:contextualSpacing w:val="0"/>
      </w:pPr>
      <w:r w:rsidRPr="0069617F">
        <w:rPr>
          <w:u w:val="single"/>
        </w:rPr>
        <w:t>For direction C</w:t>
      </w:r>
      <w:r>
        <w:t xml:space="preserve">, </w:t>
      </w:r>
      <w:r w:rsidR="00501F75">
        <w:t>when there are</w:t>
      </w:r>
      <w:r w:rsidR="002F3168">
        <w:t xml:space="preserve"> multiple</w:t>
      </w:r>
      <w:r w:rsidR="00501F75">
        <w:t xml:space="preserve"> models standardized in the spec, </w:t>
      </w:r>
      <w:r w:rsidR="00E57BB5">
        <w:t xml:space="preserve">and each is assigned with a pairing ID. </w:t>
      </w:r>
      <w:r w:rsidR="00A541B9">
        <w:t xml:space="preserve">NW may train </w:t>
      </w:r>
      <w:r w:rsidR="00E03020">
        <w:t xml:space="preserve">a decoder for each specified </w:t>
      </w:r>
      <w:r w:rsidR="00151F50">
        <w:t>encoder</w:t>
      </w:r>
      <w:r w:rsidR="000B5B9F">
        <w:t xml:space="preserve"> via NW side data collection</w:t>
      </w:r>
      <w:r w:rsidR="00D221D0">
        <w:t xml:space="preserve">. Then, </w:t>
      </w:r>
      <w:proofErr w:type="gramStart"/>
      <w:r w:rsidR="00D221D0">
        <w:t>s</w:t>
      </w:r>
      <w:r w:rsidR="00E57BB5">
        <w:t>imilar to</w:t>
      </w:r>
      <w:proofErr w:type="gramEnd"/>
      <w:r w:rsidR="00E57BB5">
        <w:t xml:space="preserve"> direction A, UE side may use the pairing ID for </w:t>
      </w:r>
      <w:r w:rsidR="005D724D">
        <w:t xml:space="preserve">data collection RS request. </w:t>
      </w:r>
      <w:r w:rsidR="004B305D">
        <w:t>After that</w:t>
      </w:r>
      <w:r w:rsidR="009F78CB">
        <w:t>, NW may send the RS in a same as what was used for NW side data collection.</w:t>
      </w:r>
    </w:p>
    <w:p w14:paraId="1C8F665D" w14:textId="1A922C6E" w:rsidR="004B305D" w:rsidRDefault="004B305D" w:rsidP="004A7E0C">
      <w:pPr>
        <w:pStyle w:val="ListParagraph"/>
        <w:numPr>
          <w:ilvl w:val="0"/>
          <w:numId w:val="23"/>
        </w:numPr>
        <w:contextualSpacing w:val="0"/>
      </w:pPr>
      <w:r w:rsidRPr="0069617F">
        <w:rPr>
          <w:u w:val="single"/>
        </w:rPr>
        <w:lastRenderedPageBreak/>
        <w:t>For direction B</w:t>
      </w:r>
      <w:r>
        <w:t xml:space="preserve">, </w:t>
      </w:r>
      <w:r w:rsidR="00E517DD">
        <w:t xml:space="preserve">the training is performed at NW side </w:t>
      </w:r>
      <w:r w:rsidR="002B6705">
        <w:t>only</w:t>
      </w:r>
      <w:r w:rsidR="00783532">
        <w:t xml:space="preserve"> and encoder model / parameter is transferred to UE </w:t>
      </w:r>
      <w:r w:rsidR="008211C0">
        <w:t xml:space="preserve">for inference directly. In the </w:t>
      </w:r>
      <w:r w:rsidR="005D3B0B">
        <w:t>encoder model / parameter delivery, pairing ID can be also used.</w:t>
      </w:r>
      <w:r w:rsidR="0027229E">
        <w:t xml:space="preserve"> Specifically,</w:t>
      </w:r>
      <w:r w:rsidR="005D3B0B">
        <w:t xml:space="preserve"> </w:t>
      </w:r>
      <w:r w:rsidR="0027229E">
        <w:t>a</w:t>
      </w:r>
      <w:r w:rsidR="00DD7B94">
        <w:t xml:space="preserve">fter UE receives </w:t>
      </w:r>
      <w:r w:rsidR="0027229E">
        <w:t xml:space="preserve">a model / parameter for a first time, UE may store it in </w:t>
      </w:r>
      <w:r w:rsidR="00FC3B07">
        <w:t xml:space="preserve">its </w:t>
      </w:r>
      <w:r w:rsidR="0027229E">
        <w:t>memory</w:t>
      </w:r>
      <w:r w:rsidR="00614874">
        <w:t xml:space="preserve">. </w:t>
      </w:r>
      <w:r w:rsidR="00FC3B07">
        <w:t xml:space="preserve">Next time when NW wants to transfer the model / parameter to UE, </w:t>
      </w:r>
      <w:r w:rsidR="00093DED">
        <w:t xml:space="preserve">NW may first </w:t>
      </w:r>
      <w:r w:rsidR="00FC3B07">
        <w:t xml:space="preserve">inquire </w:t>
      </w:r>
      <w:r w:rsidR="00093DED">
        <w:t xml:space="preserve">whether model / parameter </w:t>
      </w:r>
      <w:r w:rsidR="00FC3B07">
        <w:t xml:space="preserve">transfer </w:t>
      </w:r>
      <w:r w:rsidR="00093DED">
        <w:t xml:space="preserve">is needed for </w:t>
      </w:r>
      <w:r w:rsidR="0093302B">
        <w:t>a UE via indicating a pairing ID</w:t>
      </w:r>
      <w:r w:rsidR="00FC3B07">
        <w:t>. In case, the UE already has the model / parameters in its memory, model / parameter transfer won’t be needed</w:t>
      </w:r>
      <w:r w:rsidR="00B110F2">
        <w:t>.</w:t>
      </w:r>
    </w:p>
    <w:p w14:paraId="0402988E" w14:textId="75EDA362" w:rsidR="004D75C3" w:rsidRDefault="00F61D80" w:rsidP="004D75C3">
      <w:r>
        <w:t xml:space="preserve">Overall, </w:t>
      </w:r>
      <w:r w:rsidR="00CA212F">
        <w:t xml:space="preserve">as we can see from the discussion, since the </w:t>
      </w:r>
      <w:r w:rsidR="0047040E">
        <w:t xml:space="preserve">encoder / decoder compatibility is achieved via </w:t>
      </w:r>
      <w:r w:rsidR="00E80B10">
        <w:t>model / parameter sharing, or intermediate dataset generated by the trained model, or specified model</w:t>
      </w:r>
      <w:r w:rsidR="004B00AC">
        <w:t>,</w:t>
      </w:r>
      <w:r w:rsidR="0081718A">
        <w:t xml:space="preserve"> it is more convenient and efficient to use</w:t>
      </w:r>
      <w:r w:rsidR="004B00AC">
        <w:t xml:space="preserve"> pairing ID to </w:t>
      </w:r>
      <w:r w:rsidR="00936BA2">
        <w:t>keep the consistency between training and inference. Thus, such information needs to be provided in RS request, RS configuration</w:t>
      </w:r>
      <w:r w:rsidR="00765772">
        <w:t>,</w:t>
      </w:r>
      <w:r w:rsidR="00936BA2">
        <w:t xml:space="preserve"> </w:t>
      </w:r>
      <w:r w:rsidR="00765772">
        <w:t>data collection and inference configuration.</w:t>
      </w:r>
    </w:p>
    <w:p w14:paraId="73935C54" w14:textId="7D3025FA" w:rsidR="004B405A" w:rsidRDefault="004B405A" w:rsidP="004B405A">
      <w:pPr>
        <w:pStyle w:val="Observation"/>
        <w:rPr>
          <w:rStyle w:val="Strong"/>
          <w:b/>
          <w:bCs/>
        </w:rPr>
      </w:pPr>
      <w:bookmarkStart w:id="29" w:name="_Ref178972887"/>
      <w:r w:rsidRPr="00DE7096">
        <w:rPr>
          <w:rFonts w:eastAsia="Times New Roman"/>
          <w:lang w:eastAsia="zh-CN"/>
        </w:rPr>
        <w:t>Since the encoder / decoder compatibility is achieved via model / parameter sharing, or</w:t>
      </w:r>
      <w:r w:rsidRPr="00DE7096">
        <w:rPr>
          <w:rStyle w:val="Strong"/>
          <w:b/>
          <w:bCs/>
        </w:rPr>
        <w:t xml:space="preserve"> intermediate dataset generated by the trained model, or specified model, pairing ID can be used to keep the consistency between training and inference</w:t>
      </w:r>
      <w:bookmarkEnd w:id="29"/>
    </w:p>
    <w:p w14:paraId="5034B4B8" w14:textId="081F7538" w:rsidR="00290E78" w:rsidRDefault="00290E78" w:rsidP="00290E78">
      <w:pPr>
        <w:pStyle w:val="Observation"/>
        <w:numPr>
          <w:ilvl w:val="0"/>
          <w:numId w:val="0"/>
        </w:numPr>
        <w:rPr>
          <w:rStyle w:val="Strong"/>
          <w:i w:val="0"/>
          <w:iCs w:val="0"/>
        </w:rPr>
      </w:pPr>
      <w:r>
        <w:rPr>
          <w:rStyle w:val="Strong"/>
          <w:i w:val="0"/>
          <w:iCs w:val="0"/>
        </w:rPr>
        <w:t xml:space="preserve">Additionally, </w:t>
      </w:r>
      <w:r w:rsidR="00281678">
        <w:rPr>
          <w:rStyle w:val="Strong"/>
          <w:i w:val="0"/>
          <w:iCs w:val="0"/>
        </w:rPr>
        <w:t>there was extensive discussion on using association ID</w:t>
      </w:r>
      <w:r w:rsidR="00315036">
        <w:rPr>
          <w:rStyle w:val="Strong"/>
          <w:i w:val="0"/>
          <w:iCs w:val="0"/>
        </w:rPr>
        <w:t xml:space="preserve"> </w:t>
      </w:r>
      <w:r w:rsidR="00B92036">
        <w:rPr>
          <w:rStyle w:val="Strong"/>
          <w:i w:val="0"/>
          <w:iCs w:val="0"/>
        </w:rPr>
        <w:t>for data collection in RAN2</w:t>
      </w:r>
      <w:r w:rsidR="00947BC2">
        <w:rPr>
          <w:rStyle w:val="Strong"/>
          <w:i w:val="0"/>
          <w:iCs w:val="0"/>
        </w:rPr>
        <w:t>. Also,</w:t>
      </w:r>
      <w:r w:rsidR="00B92036">
        <w:rPr>
          <w:rStyle w:val="Strong"/>
          <w:i w:val="0"/>
          <w:iCs w:val="0"/>
        </w:rPr>
        <w:t xml:space="preserve"> using association ID for model identification </w:t>
      </w:r>
      <w:r w:rsidR="00447506">
        <w:rPr>
          <w:rStyle w:val="Strong"/>
          <w:i w:val="0"/>
          <w:iCs w:val="0"/>
        </w:rPr>
        <w:t>and keeping</w:t>
      </w:r>
      <w:r w:rsidR="007C5FCD">
        <w:rPr>
          <w:rStyle w:val="Strong"/>
          <w:i w:val="0"/>
          <w:iCs w:val="0"/>
        </w:rPr>
        <w:t xml:space="preserve"> consistency between</w:t>
      </w:r>
      <w:r w:rsidR="00702F91">
        <w:rPr>
          <w:rStyle w:val="Strong"/>
          <w:i w:val="0"/>
          <w:iCs w:val="0"/>
        </w:rPr>
        <w:t xml:space="preserve"> training and inference </w:t>
      </w:r>
      <w:r w:rsidR="00FB5F0E">
        <w:rPr>
          <w:rStyle w:val="Strong"/>
          <w:i w:val="0"/>
          <w:iCs w:val="0"/>
        </w:rPr>
        <w:t xml:space="preserve">were discussed </w:t>
      </w:r>
      <w:r w:rsidR="00702F91">
        <w:rPr>
          <w:rStyle w:val="Strong"/>
          <w:i w:val="0"/>
          <w:iCs w:val="0"/>
        </w:rPr>
        <w:t xml:space="preserve">in </w:t>
      </w:r>
      <w:r w:rsidR="00457190">
        <w:rPr>
          <w:rStyle w:val="Strong"/>
          <w:i w:val="0"/>
          <w:iCs w:val="0"/>
        </w:rPr>
        <w:t>beam management use case</w:t>
      </w:r>
      <w:r w:rsidR="00947BC2">
        <w:rPr>
          <w:rStyle w:val="Strong"/>
          <w:i w:val="0"/>
          <w:iCs w:val="0"/>
        </w:rPr>
        <w:t xml:space="preserve"> and other agenda</w:t>
      </w:r>
      <w:r w:rsidR="00FB5F0E">
        <w:rPr>
          <w:rStyle w:val="Strong"/>
          <w:i w:val="0"/>
          <w:iCs w:val="0"/>
        </w:rPr>
        <w:t xml:space="preserve">. </w:t>
      </w:r>
      <w:r w:rsidR="00397975">
        <w:rPr>
          <w:rStyle w:val="Strong"/>
          <w:i w:val="0"/>
          <w:iCs w:val="0"/>
        </w:rPr>
        <w:t xml:space="preserve">To determine whether association ID is needed for two-sided CSI feedback, </w:t>
      </w:r>
      <w:r w:rsidR="004870F3">
        <w:rPr>
          <w:rStyle w:val="Strong"/>
          <w:i w:val="0"/>
          <w:iCs w:val="0"/>
        </w:rPr>
        <w:t xml:space="preserve">RAN1 </w:t>
      </w:r>
      <w:r w:rsidR="00200A65">
        <w:rPr>
          <w:rStyle w:val="Strong"/>
          <w:i w:val="0"/>
          <w:iCs w:val="0"/>
        </w:rPr>
        <w:t xml:space="preserve">needs to </w:t>
      </w:r>
      <w:r w:rsidR="00D9145B">
        <w:rPr>
          <w:rStyle w:val="Strong"/>
          <w:i w:val="0"/>
          <w:iCs w:val="0"/>
        </w:rPr>
        <w:t>discuss the relationship between</w:t>
      </w:r>
      <w:r w:rsidR="00200A65">
        <w:rPr>
          <w:rStyle w:val="Strong"/>
          <w:i w:val="0"/>
          <w:iCs w:val="0"/>
        </w:rPr>
        <w:t xml:space="preserve"> pairing ID and association ID</w:t>
      </w:r>
      <w:r w:rsidR="00397975">
        <w:rPr>
          <w:rStyle w:val="Strong"/>
          <w:i w:val="0"/>
          <w:iCs w:val="0"/>
        </w:rPr>
        <w:t xml:space="preserve">. </w:t>
      </w:r>
    </w:p>
    <w:p w14:paraId="35C88A60" w14:textId="77777777" w:rsidR="00C91DFA" w:rsidRDefault="00266881" w:rsidP="00290E78">
      <w:pPr>
        <w:pStyle w:val="Observation"/>
        <w:numPr>
          <w:ilvl w:val="0"/>
          <w:numId w:val="0"/>
        </w:numPr>
        <w:rPr>
          <w:rStyle w:val="Strong"/>
          <w:i w:val="0"/>
          <w:iCs w:val="0"/>
        </w:rPr>
      </w:pPr>
      <w:r>
        <w:rPr>
          <w:rStyle w:val="Strong"/>
          <w:i w:val="0"/>
          <w:iCs w:val="0"/>
        </w:rPr>
        <w:t>In some cases,</w:t>
      </w:r>
      <w:r w:rsidR="006846A5">
        <w:rPr>
          <w:rStyle w:val="Strong"/>
          <w:i w:val="0"/>
          <w:iCs w:val="0"/>
        </w:rPr>
        <w:t xml:space="preserve"> although association ID is provided with each collected dataset, the final categorization of dataset is </w:t>
      </w:r>
      <w:r w:rsidR="000A74EB">
        <w:rPr>
          <w:rStyle w:val="Strong"/>
          <w:i w:val="0"/>
          <w:iCs w:val="0"/>
        </w:rPr>
        <w:t xml:space="preserve">performed along with model training. Specifically, some NW may </w:t>
      </w:r>
      <w:r w:rsidR="00E66F17">
        <w:rPr>
          <w:rStyle w:val="Strong"/>
          <w:i w:val="0"/>
          <w:iCs w:val="0"/>
        </w:rPr>
        <w:t xml:space="preserve">develop multiple models even for </w:t>
      </w:r>
      <w:r w:rsidR="00D57122">
        <w:rPr>
          <w:rStyle w:val="Strong"/>
          <w:i w:val="0"/>
          <w:iCs w:val="0"/>
        </w:rPr>
        <w:t xml:space="preserve">a given association ID. </w:t>
      </w:r>
      <w:r w:rsidR="00A54517">
        <w:rPr>
          <w:rStyle w:val="Strong"/>
          <w:i w:val="0"/>
          <w:iCs w:val="0"/>
        </w:rPr>
        <w:t xml:space="preserve">In another example, </w:t>
      </w:r>
      <w:r w:rsidR="00FD4601">
        <w:rPr>
          <w:rStyle w:val="Strong"/>
          <w:i w:val="0"/>
          <w:iCs w:val="0"/>
        </w:rPr>
        <w:t>NW side may make a non-backward-compatible updates to an existing decoder</w:t>
      </w:r>
      <w:r w:rsidR="00651A6C">
        <w:rPr>
          <w:rStyle w:val="Strong"/>
          <w:i w:val="0"/>
          <w:iCs w:val="0"/>
        </w:rPr>
        <w:t xml:space="preserve">, this also results in </w:t>
      </w:r>
      <w:r w:rsidR="00C91DFA">
        <w:rPr>
          <w:rStyle w:val="Strong"/>
          <w:i w:val="0"/>
          <w:iCs w:val="0"/>
        </w:rPr>
        <w:t xml:space="preserve">multiple decoders for a given association ID. </w:t>
      </w:r>
      <w:r w:rsidR="00D57122">
        <w:rPr>
          <w:rStyle w:val="Strong"/>
          <w:i w:val="0"/>
          <w:iCs w:val="0"/>
        </w:rPr>
        <w:t xml:space="preserve">In </w:t>
      </w:r>
      <w:r w:rsidR="00C91DFA">
        <w:rPr>
          <w:rStyle w:val="Strong"/>
          <w:i w:val="0"/>
          <w:iCs w:val="0"/>
        </w:rPr>
        <w:t>those cases</w:t>
      </w:r>
      <w:r w:rsidR="00D57122">
        <w:rPr>
          <w:rStyle w:val="Strong"/>
          <w:i w:val="0"/>
          <w:iCs w:val="0"/>
        </w:rPr>
        <w:t>,</w:t>
      </w:r>
      <w:r w:rsidR="00C91DFA">
        <w:rPr>
          <w:rStyle w:val="Strong"/>
          <w:i w:val="0"/>
          <w:iCs w:val="0"/>
        </w:rPr>
        <w:t xml:space="preserve"> one can see paring ID is more granular than association ID, thus</w:t>
      </w:r>
      <w:r w:rsidR="00D57122">
        <w:rPr>
          <w:rStyle w:val="Strong"/>
          <w:i w:val="0"/>
          <w:iCs w:val="0"/>
        </w:rPr>
        <w:t xml:space="preserve"> </w:t>
      </w:r>
      <w:r w:rsidR="00A139F3">
        <w:rPr>
          <w:rStyle w:val="Strong"/>
          <w:i w:val="0"/>
          <w:iCs w:val="0"/>
        </w:rPr>
        <w:t xml:space="preserve">using association </w:t>
      </w:r>
      <w:r w:rsidR="00BE56DC">
        <w:rPr>
          <w:rStyle w:val="Strong"/>
          <w:i w:val="0"/>
          <w:iCs w:val="0"/>
        </w:rPr>
        <w:t>ID may not sufficient</w:t>
      </w:r>
      <w:r w:rsidR="00C91DFA">
        <w:rPr>
          <w:rStyle w:val="Strong"/>
          <w:i w:val="0"/>
          <w:iCs w:val="0"/>
        </w:rPr>
        <w:t xml:space="preserve">. </w:t>
      </w:r>
    </w:p>
    <w:p w14:paraId="7C34C405" w14:textId="42285D44" w:rsidR="00266881" w:rsidRPr="00290E78" w:rsidRDefault="00EA0CAD" w:rsidP="00290E78">
      <w:pPr>
        <w:pStyle w:val="Observation"/>
        <w:numPr>
          <w:ilvl w:val="0"/>
          <w:numId w:val="0"/>
        </w:numPr>
        <w:rPr>
          <w:rStyle w:val="Strong"/>
          <w:i w:val="0"/>
          <w:iCs w:val="0"/>
        </w:rPr>
      </w:pPr>
      <w:r>
        <w:rPr>
          <w:rStyle w:val="Strong"/>
          <w:i w:val="0"/>
          <w:iCs w:val="0"/>
        </w:rPr>
        <w:t>However, i</w:t>
      </w:r>
      <w:r w:rsidR="00C91DFA">
        <w:rPr>
          <w:rStyle w:val="Strong"/>
          <w:i w:val="0"/>
          <w:iCs w:val="0"/>
        </w:rPr>
        <w:t>n some other case</w:t>
      </w:r>
      <w:r w:rsidR="00BA70EB">
        <w:rPr>
          <w:rStyle w:val="Strong"/>
          <w:i w:val="0"/>
          <w:iCs w:val="0"/>
        </w:rPr>
        <w:t>s</w:t>
      </w:r>
      <w:r w:rsidR="00C91DFA">
        <w:rPr>
          <w:rStyle w:val="Strong"/>
          <w:i w:val="0"/>
          <w:iCs w:val="0"/>
        </w:rPr>
        <w:t xml:space="preserve">, </w:t>
      </w:r>
      <w:r w:rsidR="00595274">
        <w:rPr>
          <w:rStyle w:val="Strong"/>
          <w:i w:val="0"/>
          <w:iCs w:val="0"/>
        </w:rPr>
        <w:t xml:space="preserve">NW may need to indicate the UE </w:t>
      </w:r>
      <w:r w:rsidR="00F17D45">
        <w:rPr>
          <w:rStyle w:val="Strong"/>
          <w:i w:val="0"/>
          <w:iCs w:val="0"/>
        </w:rPr>
        <w:t>the applicable condition of a paring ID</w:t>
      </w:r>
      <w:r w:rsidR="00097B2F">
        <w:rPr>
          <w:rStyle w:val="Strong"/>
          <w:i w:val="0"/>
          <w:iCs w:val="0"/>
        </w:rPr>
        <w:t>. In this case, the NW may also need to indicate the</w:t>
      </w:r>
      <w:r w:rsidR="00FF739D">
        <w:rPr>
          <w:rStyle w:val="Strong"/>
          <w:i w:val="0"/>
          <w:iCs w:val="0"/>
        </w:rPr>
        <w:t xml:space="preserve"> applicable</w:t>
      </w:r>
      <w:r w:rsidR="00097B2F">
        <w:rPr>
          <w:rStyle w:val="Strong"/>
          <w:i w:val="0"/>
          <w:iCs w:val="0"/>
        </w:rPr>
        <w:t xml:space="preserve"> association ID </w:t>
      </w:r>
      <w:r w:rsidR="00FF739D">
        <w:rPr>
          <w:rStyle w:val="Strong"/>
          <w:i w:val="0"/>
          <w:iCs w:val="0"/>
        </w:rPr>
        <w:t>for the given pairing ID.</w:t>
      </w:r>
    </w:p>
    <w:p w14:paraId="5C6BFC6E" w14:textId="60E24C81" w:rsidR="006F10F1" w:rsidRDefault="007F5530" w:rsidP="003058F2">
      <w:pPr>
        <w:pStyle w:val="Proposal"/>
      </w:pPr>
      <w:bookmarkStart w:id="30" w:name="_Ref178973505"/>
      <w:r>
        <w:t xml:space="preserve">For two-sided </w:t>
      </w:r>
      <w:r w:rsidR="00DE7700">
        <w:t xml:space="preserve">CSF use case, </w:t>
      </w:r>
      <w:r w:rsidR="0089617D">
        <w:t xml:space="preserve">consider using pairing ID to keep the consistency between training and inference. Study the </w:t>
      </w:r>
      <w:r w:rsidR="00A665DB">
        <w:t>specification impact</w:t>
      </w:r>
      <w:r w:rsidR="0089617D">
        <w:t xml:space="preserve"> of providing pairing ID in data collection RS request, RS configuration, data collection and inference configuration</w:t>
      </w:r>
      <w:bookmarkEnd w:id="30"/>
    </w:p>
    <w:p w14:paraId="39E739A3" w14:textId="2E078EBF" w:rsidR="00282985" w:rsidRDefault="00282985" w:rsidP="004A7E0C">
      <w:pPr>
        <w:pStyle w:val="Proposal"/>
        <w:numPr>
          <w:ilvl w:val="0"/>
          <w:numId w:val="34"/>
        </w:numPr>
      </w:pPr>
      <w:r>
        <w:t>RAN1 should discuss the relationship between association ID</w:t>
      </w:r>
      <w:r w:rsidR="00230271">
        <w:t>(s)</w:t>
      </w:r>
      <w:r>
        <w:t xml:space="preserve"> and pairing ID</w:t>
      </w:r>
      <w:r w:rsidR="00230271">
        <w:t>(s)</w:t>
      </w:r>
      <w:r>
        <w:t>, and further study whether association ID</w:t>
      </w:r>
      <w:r w:rsidR="00230271">
        <w:t>(s)</w:t>
      </w:r>
      <w:r>
        <w:t xml:space="preserve"> is needed for a given pairing ID.</w:t>
      </w:r>
    </w:p>
    <w:p w14:paraId="00BC2DBF" w14:textId="53B8D4C5" w:rsidR="0062792A" w:rsidRDefault="00A96C25" w:rsidP="0062792A">
      <w:pPr>
        <w:pStyle w:val="Heading1"/>
      </w:pPr>
      <w:r>
        <w:t>Performance monitoring</w:t>
      </w:r>
    </w:p>
    <w:p w14:paraId="0DBB1903" w14:textId="5949938C" w:rsidR="00662CDF" w:rsidRDefault="00662CDF" w:rsidP="00662CDF">
      <w:r>
        <w:t xml:space="preserve">In RAN1 #116-bis meeting, as a continue study of performance monitoring approaches, </w:t>
      </w:r>
      <w:r w:rsidR="00F7066C">
        <w:t>several</w:t>
      </w:r>
      <w:r>
        <w:t xml:space="preserve"> methods of NW side monitoring and UE side monitoring were listed. Furthermore, it was also agreed to study whether performance monitoring approaches can help identifying the cause of the performance degradation, e.g., whether it is due to UE side model, NW side model, or data drift, etc. In this section, we will elaborate </w:t>
      </w:r>
      <w:r w:rsidR="00C51FE7">
        <w:t>on considerations for</w:t>
      </w:r>
      <w:r>
        <w:t xml:space="preserve"> </w:t>
      </w:r>
      <w:r w:rsidR="007938F6">
        <w:t>performance monitoring metrics</w:t>
      </w:r>
      <w:r w:rsidR="00C51FE7">
        <w:t>, how root cause identification</w:t>
      </w:r>
      <w:r>
        <w:t xml:space="preserve"> can</w:t>
      </w:r>
      <w:r w:rsidR="00C51FE7">
        <w:t xml:space="preserve"> be</w:t>
      </w:r>
      <w:r>
        <w:t xml:space="preserve"> </w:t>
      </w:r>
      <w:r w:rsidR="00C51FE7">
        <w:t>achieved</w:t>
      </w:r>
      <w:r>
        <w:t xml:space="preserve"> and recommend general framework for performance monitoring.</w:t>
      </w:r>
    </w:p>
    <w:tbl>
      <w:tblPr>
        <w:tblStyle w:val="TableGrid"/>
        <w:tblW w:w="0" w:type="auto"/>
        <w:tblLook w:val="04A0" w:firstRow="1" w:lastRow="0" w:firstColumn="1" w:lastColumn="0" w:noHBand="0" w:noVBand="1"/>
      </w:tblPr>
      <w:tblGrid>
        <w:gridCol w:w="9350"/>
      </w:tblGrid>
      <w:tr w:rsidR="00662CDF" w14:paraId="1B6B80C0" w14:textId="77777777">
        <w:tc>
          <w:tcPr>
            <w:tcW w:w="9350" w:type="dxa"/>
          </w:tcPr>
          <w:p w14:paraId="5DBB30B3" w14:textId="77777777" w:rsidR="00662CDF" w:rsidRPr="00F464C1" w:rsidRDefault="00662CDF">
            <w:pPr>
              <w:rPr>
                <w:highlight w:val="green"/>
              </w:rPr>
            </w:pPr>
            <w:r w:rsidRPr="00F464C1">
              <w:rPr>
                <w:rFonts w:eastAsia="DengXian" w:hint="eastAsia"/>
                <w:highlight w:val="green"/>
                <w:lang w:eastAsia="zh-CN"/>
              </w:rPr>
              <w:t>Agreement</w:t>
            </w:r>
          </w:p>
          <w:p w14:paraId="71482E19" w14:textId="77777777" w:rsidR="00662CDF" w:rsidRPr="00364264" w:rsidRDefault="00662CDF">
            <w:r w:rsidRPr="00364264">
              <w:lastRenderedPageBreak/>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DengXian"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791D6492" w14:textId="77777777" w:rsidR="00662CDF" w:rsidRPr="00CE10D2" w:rsidRDefault="00662CDF">
            <w:pPr>
              <w:rPr>
                <w:rFonts w:eastAsia="DengXian"/>
                <w:highlight w:val="green"/>
                <w:lang w:eastAsia="zh-CN"/>
              </w:rPr>
            </w:pPr>
            <w:r w:rsidRPr="00CE10D2">
              <w:rPr>
                <w:rFonts w:eastAsia="DengXian" w:hint="eastAsia"/>
                <w:highlight w:val="green"/>
                <w:lang w:eastAsia="zh-CN"/>
              </w:rPr>
              <w:t>Agreement</w:t>
            </w:r>
          </w:p>
          <w:p w14:paraId="77A84007" w14:textId="77777777" w:rsidR="00662CDF" w:rsidRPr="00CE10D2" w:rsidRDefault="00662CDF">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0CAD4AA7" w14:textId="77777777" w:rsidR="00662CDF" w:rsidRPr="00CE10D2" w:rsidRDefault="00662CDF" w:rsidP="004A7E0C">
            <w:pPr>
              <w:pStyle w:val="ListParagraph"/>
              <w:numPr>
                <w:ilvl w:val="0"/>
                <w:numId w:val="9"/>
              </w:numPr>
            </w:pPr>
            <w:r w:rsidRPr="00CE10D2">
              <w:t>NW-side monitoring</w:t>
            </w:r>
            <w:r>
              <w:rPr>
                <w:rFonts w:eastAsia="DengXian" w:hint="eastAsia"/>
                <w:lang w:eastAsia="zh-CN"/>
              </w:rPr>
              <w:t xml:space="preserve">, </w:t>
            </w:r>
            <w:r w:rsidRPr="00CE10D2">
              <w:rPr>
                <w:rFonts w:eastAsia="DengXian"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6F1590C1" w14:textId="77777777" w:rsidR="00662CDF" w:rsidRPr="00CE10D2" w:rsidRDefault="00662CDF" w:rsidP="004A7E0C">
            <w:pPr>
              <w:pStyle w:val="ListParagraph"/>
              <w:numPr>
                <w:ilvl w:val="1"/>
                <w:numId w:val="9"/>
              </w:numPr>
            </w:pPr>
            <w:r w:rsidRPr="00CE10D2">
              <w:t>Based on the target CSI reported by the UE via legacy eT2 codebook or eT2-like high-resolution codebook (Case 1)</w:t>
            </w:r>
          </w:p>
          <w:p w14:paraId="295F1CC6" w14:textId="77777777" w:rsidR="00662CDF" w:rsidRPr="00CE10D2" w:rsidRDefault="00662CDF" w:rsidP="004A7E0C">
            <w:pPr>
              <w:pStyle w:val="ListParagraph"/>
              <w:numPr>
                <w:ilvl w:val="1"/>
                <w:numId w:val="9"/>
              </w:numPr>
              <w:spacing w:after="160" w:line="259" w:lineRule="auto"/>
              <w:jc w:val="left"/>
            </w:pPr>
            <w:r w:rsidRPr="00CE10D2">
              <w:t>SRS-based monitoring</w:t>
            </w:r>
          </w:p>
          <w:p w14:paraId="40DF97B2" w14:textId="77777777" w:rsidR="00662CDF" w:rsidRPr="00CE10D2" w:rsidRDefault="00662CDF" w:rsidP="004A7E0C">
            <w:pPr>
              <w:pStyle w:val="ListParagraph"/>
              <w:numPr>
                <w:ilvl w:val="0"/>
                <w:numId w:val="9"/>
              </w:numPr>
            </w:pPr>
            <w:r w:rsidRPr="00CE10D2">
              <w:t>UE-side monitoring</w:t>
            </w:r>
            <w:r>
              <w:rPr>
                <w:rFonts w:eastAsia="DengXian" w:hint="eastAsia"/>
                <w:lang w:eastAsia="zh-CN"/>
              </w:rPr>
              <w:t>, c</w:t>
            </w:r>
            <w:r w:rsidRPr="00CE10D2">
              <w:rPr>
                <w:rFonts w:eastAsia="DengXian"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5CCB513E" w14:textId="77777777" w:rsidR="00662CDF" w:rsidRPr="00CE10D2" w:rsidRDefault="00662CDF" w:rsidP="004A7E0C">
            <w:pPr>
              <w:pStyle w:val="ListParagraph"/>
              <w:numPr>
                <w:ilvl w:val="1"/>
                <w:numId w:val="9"/>
              </w:numPr>
            </w:pPr>
            <w:r w:rsidRPr="00CE10D2">
              <w:t xml:space="preserve">Based on </w:t>
            </w:r>
            <w:r w:rsidRPr="00CE10D2">
              <w:rPr>
                <w:rFonts w:eastAsia="SimSun"/>
              </w:rPr>
              <w:t xml:space="preserve">the output of the </w:t>
            </w:r>
            <w:r w:rsidRPr="00CE10D2">
              <w:t xml:space="preserve">CSI reconstruction </w:t>
            </w:r>
            <w:r w:rsidRPr="00CE10D2">
              <w:rPr>
                <w:rFonts w:eastAsia="SimSun"/>
              </w:rPr>
              <w:t>model at the UE</w:t>
            </w:r>
            <w:r w:rsidRPr="00CE10D2">
              <w:t xml:space="preserve"> (Case 2-1)</w:t>
            </w:r>
          </w:p>
          <w:p w14:paraId="7EF89F98" w14:textId="77777777" w:rsidR="00662CDF" w:rsidRPr="00CE10D2" w:rsidRDefault="00662CDF" w:rsidP="004A7E0C">
            <w:pPr>
              <w:pStyle w:val="ListParagraph"/>
              <w:numPr>
                <w:ilvl w:val="2"/>
                <w:numId w:val="9"/>
              </w:numPr>
            </w:pPr>
            <w:r w:rsidRPr="00CE10D2">
              <w:t>Note: CSI reconstruction model at the UE-side can be the same as the actual CSI reconstruction model used at the NW-side, a reference model provided by NW, or a proxy model developed by the UE side.</w:t>
            </w:r>
          </w:p>
          <w:p w14:paraId="230F95E3" w14:textId="77777777" w:rsidR="00662CDF" w:rsidRPr="00CE10D2" w:rsidRDefault="00662CDF" w:rsidP="004A7E0C">
            <w:pPr>
              <w:pStyle w:val="ListParagraph"/>
              <w:numPr>
                <w:ilvl w:val="1"/>
                <w:numId w:val="9"/>
              </w:numPr>
            </w:pPr>
            <w:r w:rsidRPr="00CE10D2">
              <w:t>Via direct estimation of intermediate KPI (e.g., SGCS) without reconstructing a target CSI (Case 2-2)</w:t>
            </w:r>
          </w:p>
          <w:p w14:paraId="27F5EF1F" w14:textId="77777777" w:rsidR="00662CDF" w:rsidRPr="00CE10D2" w:rsidRDefault="00662CDF" w:rsidP="004A7E0C">
            <w:pPr>
              <w:pStyle w:val="ListParagraph"/>
              <w:numPr>
                <w:ilvl w:val="1"/>
                <w:numId w:val="9"/>
              </w:numPr>
            </w:pPr>
            <w:r w:rsidRPr="00CE10D2">
              <w:t>Via estimation of monitoring output other than intermediate KPI</w:t>
            </w:r>
            <w:r>
              <w:rPr>
                <w:rFonts w:eastAsia="DengXian" w:hint="eastAsia"/>
                <w:lang w:eastAsia="zh-CN"/>
              </w:rPr>
              <w:t xml:space="preserve"> </w:t>
            </w:r>
            <w:r w:rsidRPr="00CE10D2">
              <w:t>without reconstructing a target CSI</w:t>
            </w:r>
          </w:p>
          <w:p w14:paraId="20E340F2" w14:textId="77777777" w:rsidR="00662CDF" w:rsidRPr="00CE10D2" w:rsidRDefault="00662CDF" w:rsidP="004A7E0C">
            <w:pPr>
              <w:pStyle w:val="ListParagraph"/>
              <w:numPr>
                <w:ilvl w:val="1"/>
                <w:numId w:val="9"/>
              </w:numPr>
            </w:pPr>
            <w:r w:rsidRPr="00CE10D2">
              <w:t xml:space="preserve">Based on precoded RS (e.g., CSI-RS, DMRS) transmitted from NW based on the output of the CSI reconstruction model </w:t>
            </w:r>
          </w:p>
          <w:p w14:paraId="493F3EBC" w14:textId="77777777" w:rsidR="00662CDF" w:rsidRPr="00CE10D2" w:rsidRDefault="00662CDF" w:rsidP="004A7E0C">
            <w:pPr>
              <w:pStyle w:val="ListParagraph"/>
              <w:numPr>
                <w:ilvl w:val="1"/>
                <w:numId w:val="9"/>
              </w:numPr>
            </w:pPr>
            <w:r w:rsidRPr="00CE10D2">
              <w:t>Based on the output of the CSI reconstruction model indicated by the NW via legacy eT2 codebook or eT2-like high-resolution codebook</w:t>
            </w:r>
          </w:p>
          <w:p w14:paraId="1A567C54" w14:textId="77777777" w:rsidR="00662CDF" w:rsidRPr="00CE10D2" w:rsidRDefault="00662CDF">
            <w:r w:rsidRPr="00CE10D2">
              <w:t>Regarding monitoring metrics:</w:t>
            </w:r>
          </w:p>
          <w:p w14:paraId="02EC67AE" w14:textId="77777777" w:rsidR="00662CDF" w:rsidRPr="00CE10D2" w:rsidRDefault="00662CDF" w:rsidP="004A7E0C">
            <w:pPr>
              <w:pStyle w:val="ListParagraph"/>
              <w:numPr>
                <w:ilvl w:val="0"/>
                <w:numId w:val="10"/>
              </w:numPr>
            </w:pPr>
            <w:r w:rsidRPr="00CE10D2">
              <w:t>Monitoring accuracy also includes generalization considerations, if applicable.</w:t>
            </w:r>
          </w:p>
          <w:p w14:paraId="4252246D" w14:textId="77777777" w:rsidR="00662CDF" w:rsidRPr="00CE10D2" w:rsidRDefault="00662CDF" w:rsidP="004A7E0C">
            <w:pPr>
              <w:pStyle w:val="ListParagraph"/>
              <w:numPr>
                <w:ilvl w:val="0"/>
                <w:numId w:val="10"/>
              </w:numPr>
            </w:pPr>
            <w:r w:rsidRPr="00CE10D2">
              <w:t>Complexity also includes LCM complexity, if applicable.</w:t>
            </w:r>
          </w:p>
          <w:p w14:paraId="644C3580" w14:textId="77777777" w:rsidR="00662CDF" w:rsidRPr="00CE10D2" w:rsidRDefault="00662CDF" w:rsidP="004A7E0C">
            <w:pPr>
              <w:pStyle w:val="ListParagraph"/>
              <w:numPr>
                <w:ilvl w:val="0"/>
                <w:numId w:val="10"/>
              </w:numPr>
            </w:pPr>
            <w:r w:rsidRPr="00CE10D2">
              <w:t>Monitoring overhead, latency, complexity, and accuracy analysis may have to consider using at N&gt;1 CSI feedback occasions.</w:t>
            </w:r>
          </w:p>
          <w:p w14:paraId="5AAD606A" w14:textId="77777777" w:rsidR="00662CDF" w:rsidRPr="00CE10D2" w:rsidRDefault="00662CDF" w:rsidP="004A7E0C">
            <w:pPr>
              <w:pStyle w:val="ListParagraph"/>
              <w:numPr>
                <w:ilvl w:val="0"/>
                <w:numId w:val="10"/>
              </w:numPr>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4858B872" w14:textId="77777777" w:rsidR="00662CDF" w:rsidRPr="00CE10D2" w:rsidRDefault="00662CDF">
            <w:r w:rsidRPr="00CE10D2">
              <w:t>Discussion may include the following aspects:</w:t>
            </w:r>
          </w:p>
          <w:p w14:paraId="0EA8C383" w14:textId="77777777" w:rsidR="00662CDF" w:rsidRPr="00CE10D2" w:rsidRDefault="00662CDF" w:rsidP="004A7E0C">
            <w:pPr>
              <w:pStyle w:val="ListParagraph"/>
              <w:numPr>
                <w:ilvl w:val="0"/>
                <w:numId w:val="10"/>
              </w:numPr>
            </w:pPr>
            <w:r w:rsidRPr="00CE10D2">
              <w:t>Consideration of Options 1-5 and their sub-options for alleviating / resolving the issues related to inter-vendor training collaboration</w:t>
            </w:r>
          </w:p>
          <w:p w14:paraId="7B6120C0" w14:textId="77777777" w:rsidR="00662CDF" w:rsidRPr="00CE10D2" w:rsidRDefault="00662CDF" w:rsidP="004A7E0C">
            <w:pPr>
              <w:pStyle w:val="ListParagraph"/>
              <w:numPr>
                <w:ilvl w:val="0"/>
                <w:numId w:val="10"/>
              </w:numPr>
            </w:pPr>
            <w:r w:rsidRPr="00CE10D2">
              <w:t>Temporal domain aspects of CSI compression</w:t>
            </w:r>
          </w:p>
          <w:p w14:paraId="58324D60" w14:textId="77777777" w:rsidR="00662CDF" w:rsidRPr="00CE10D2" w:rsidRDefault="00662CDF" w:rsidP="004A7E0C">
            <w:pPr>
              <w:pStyle w:val="ListParagraph"/>
              <w:numPr>
                <w:ilvl w:val="0"/>
                <w:numId w:val="10"/>
              </w:numPr>
            </w:pPr>
            <w:r w:rsidRPr="00CE10D2">
              <w:t>How the above monitoring approaches or combination of them may help identifying</w:t>
            </w:r>
            <w:r w:rsidRPr="00CE10D2">
              <w:rPr>
                <w:rFonts w:hint="eastAsia"/>
              </w:rPr>
              <w:t xml:space="preserve"> the cause </w:t>
            </w:r>
            <w:r w:rsidRPr="00CE10D2">
              <w:rPr>
                <w:rFonts w:eastAsia="DengXian" w:hint="eastAsia"/>
                <w:lang w:eastAsia="zh-CN"/>
              </w:rPr>
              <w:t xml:space="preserve">(e.g., NW side, UE side, data drift) </w:t>
            </w:r>
            <w:r w:rsidRPr="00CE10D2">
              <w:rPr>
                <w:rFonts w:hint="eastAsia"/>
              </w:rPr>
              <w:t>of the performance degradation</w:t>
            </w:r>
          </w:p>
          <w:p w14:paraId="1CCF3DCF" w14:textId="77777777" w:rsidR="00662CDF" w:rsidRPr="00CE10D2" w:rsidRDefault="00662CDF">
            <w:r w:rsidRPr="00CE10D2">
              <w:t>Note: for UE-side monitoring, the final reported monitoring output, if specified, may be different, e.g., be further derived based on the output of the above approaches.</w:t>
            </w:r>
          </w:p>
          <w:p w14:paraId="5582F12F" w14:textId="77777777" w:rsidR="00662CDF" w:rsidRPr="00DC3E7A" w:rsidRDefault="00662CDF">
            <w:pPr>
              <w:rPr>
                <w:rFonts w:eastAsia="DengXian"/>
                <w:lang w:eastAsia="zh-CN"/>
              </w:rPr>
            </w:pPr>
            <w:r w:rsidRPr="00CE10D2">
              <w:t>Note: implementation-based monitoring solutions can be considered in assessing the necessity of the above monitoring approaches.</w:t>
            </w:r>
          </w:p>
        </w:tc>
      </w:tr>
    </w:tbl>
    <w:p w14:paraId="205B59B5" w14:textId="77777777" w:rsidR="004950ED" w:rsidRPr="004950ED" w:rsidRDefault="004950ED" w:rsidP="004950ED"/>
    <w:p w14:paraId="71459F6B" w14:textId="07F40294" w:rsidR="00D93799" w:rsidRDefault="00B05BFC" w:rsidP="004950ED">
      <w:pPr>
        <w:pStyle w:val="Heading2"/>
      </w:pPr>
      <w:r>
        <w:lastRenderedPageBreak/>
        <w:t>Performance monitoring metrics</w:t>
      </w:r>
    </w:p>
    <w:p w14:paraId="2059B7DB" w14:textId="77777777" w:rsidR="005F3F39" w:rsidRDefault="00824C23" w:rsidP="00824C23">
      <w:r>
        <w:t xml:space="preserve">In R18 study, SGCS accuracy </w:t>
      </w:r>
      <w:r w:rsidR="00861CD3">
        <w:t xml:space="preserve">is computed </w:t>
      </w:r>
      <w:r w:rsidR="0002663A">
        <w:t xml:space="preserve">by averaging the </w:t>
      </w:r>
      <w:r w:rsidR="002F6701">
        <w:t>per-sample</w:t>
      </w:r>
      <w:r w:rsidR="0002663A">
        <w:t xml:space="preserve"> difference between the </w:t>
      </w:r>
      <w:r w:rsidR="002F6701">
        <w:t>genie SGCS and calculated SGCS based on ground-truth reporting or SGCS estimation</w:t>
      </w:r>
      <w:r w:rsidR="00771DA7">
        <w:t xml:space="preserve">, i.e., </w:t>
      </w:r>
      <m:oMath>
        <m:r>
          <w:rPr>
            <w:rFonts w:ascii="Cambria Math" w:hAnsi="Cambria Math"/>
          </w:rPr>
          <m:t>E</m:t>
        </m:r>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genie</m:t>
                    </m:r>
                  </m:sub>
                </m:sSub>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e>
        </m:d>
      </m:oMath>
      <w:r w:rsidR="002F6701">
        <w:t xml:space="preserve">. </w:t>
      </w:r>
      <w:r w:rsidR="005C4380">
        <w:t xml:space="preserve">However, this metric </w:t>
      </w:r>
      <w:r w:rsidR="00F7066C">
        <w:t xml:space="preserve">does </w:t>
      </w:r>
      <w:r w:rsidR="005C4380">
        <w:t xml:space="preserve">not reflect the </w:t>
      </w:r>
      <w:r w:rsidR="00F7066C">
        <w:t xml:space="preserve">monitoring decision </w:t>
      </w:r>
      <w:r w:rsidR="00530870">
        <w:t xml:space="preserve">procedure. More specifically, </w:t>
      </w:r>
      <w:r w:rsidR="00C61D8B">
        <w:t>the main objective of performance mo</w:t>
      </w:r>
      <w:r w:rsidR="00873F2A">
        <w:t xml:space="preserve">nitoring is to identify if there is </w:t>
      </w:r>
      <w:r w:rsidR="00F7066C">
        <w:t xml:space="preserve">a problem such as </w:t>
      </w:r>
      <w:r w:rsidR="00873F2A">
        <w:t>data distribution drift</w:t>
      </w:r>
      <w:r w:rsidR="00F7066C">
        <w:t xml:space="preserve"> or any faulty operation/issues and take appropriate actions such as model re-training or deactivation</w:t>
      </w:r>
      <w:r w:rsidR="002541A2">
        <w:t>.</w:t>
      </w:r>
      <w:r w:rsidR="00D35E85">
        <w:t xml:space="preserve"> </w:t>
      </w:r>
      <w:r w:rsidR="00F7066C">
        <w:t xml:space="preserve">So, what’s important is not just monitoring accuracy, but the accuracy of the decision making such as miss-detection of underlying issues and falsely triggering actions. </w:t>
      </w:r>
    </w:p>
    <w:p w14:paraId="5CEC57D5" w14:textId="5EC9A93E" w:rsidR="00080274" w:rsidRDefault="00F7066C" w:rsidP="00824C23">
      <w:r>
        <w:t xml:space="preserve">As a simple example, suppose that the SGCS estimate is perfectly accurate (i.e.,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genie</m:t>
            </m:r>
          </m:sub>
        </m:sSub>
      </m:oMath>
      <w:r>
        <w:t xml:space="preserve">) and that suppose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=0.6</m:t>
        </m:r>
      </m:oMath>
      <w:r>
        <w:t xml:space="preserve">. Then, how do we </w:t>
      </w:r>
      <w:proofErr w:type="gramStart"/>
      <w:r>
        <w:t>make a decision</w:t>
      </w:r>
      <w:proofErr w:type="gramEnd"/>
      <w:r>
        <w:t>? Is the SGCS value of 0.</w:t>
      </w:r>
      <w:r w:rsidR="009B0F0F">
        <w:t>6</w:t>
      </w:r>
      <w:r>
        <w:t xml:space="preserve"> good or bad?</w:t>
      </w:r>
      <w:r w:rsidR="008B6DAD">
        <w:t xml:space="preserve"> As shown by </w:t>
      </w:r>
      <w:r w:rsidR="008B6DAD">
        <w:fldChar w:fldCharType="begin"/>
      </w:r>
      <w:r w:rsidR="008B6DAD">
        <w:instrText xml:space="preserve"> REF _Ref178940987 \h </w:instrText>
      </w:r>
      <w:r w:rsidR="008B6DAD">
        <w:fldChar w:fldCharType="separate"/>
      </w:r>
      <w:r w:rsidR="008B6DAD">
        <w:t xml:space="preserve">Figure </w:t>
      </w:r>
      <w:r w:rsidR="008B6DAD">
        <w:rPr>
          <w:noProof/>
        </w:rPr>
        <w:t>4</w:t>
      </w:r>
      <w:r w:rsidR="008B6DAD">
        <w:noBreakHyphen/>
      </w:r>
      <w:r w:rsidR="008B6DAD">
        <w:rPr>
          <w:noProof/>
        </w:rPr>
        <w:t>1</w:t>
      </w:r>
      <w:r w:rsidR="008B6DAD">
        <w:fldChar w:fldCharType="end"/>
      </w:r>
      <w:r w:rsidR="008B6DAD">
        <w:t xml:space="preserve">, </w:t>
      </w:r>
      <w:r w:rsidR="0071437D">
        <w:t>the SGCS value for a good encoder / decoder has a wide range (T=1, per sample SGCS).</w:t>
      </w:r>
      <w:r>
        <w:t xml:space="preserve"> </w:t>
      </w:r>
      <w:r w:rsidR="002F20E0">
        <w:t xml:space="preserve">Given that </w:t>
      </w:r>
      <w:r w:rsidR="0071437D">
        <w:t>fact</w:t>
      </w:r>
      <w:r w:rsidR="002F20E0">
        <w:t>, it will be hard to make any monitoring decision unless SGCS is observed over enough number of samples to get a reliable statistic, and</w:t>
      </w:r>
      <w:r w:rsidR="00D35E85">
        <w:t xml:space="preserve"> </w:t>
      </w:r>
      <w:r w:rsidR="002F20E0">
        <w:t xml:space="preserve">monitoring decision </w:t>
      </w:r>
      <w:r w:rsidR="00DB1462">
        <w:t xml:space="preserve">based </w:t>
      </w:r>
      <w:r w:rsidR="002F20E0">
        <w:t xml:space="preserve">on only small number of samples </w:t>
      </w:r>
      <w:r w:rsidR="00162D27">
        <w:t xml:space="preserve">may incur relatively larger false alarm </w:t>
      </w:r>
      <w:r w:rsidR="002F20E0">
        <w:t>or missed detection</w:t>
      </w:r>
      <w:r w:rsidR="00D35E85">
        <w:t xml:space="preserve">. </w:t>
      </w:r>
      <w:r w:rsidR="00C50209">
        <w:t xml:space="preserve">This </w:t>
      </w:r>
      <w:r w:rsidR="00327AE6">
        <w:t xml:space="preserve">is shown </w:t>
      </w:r>
      <w:r w:rsidR="008B3D51">
        <w:t>in</w:t>
      </w:r>
      <w:r w:rsidR="001D45FA">
        <w:t xml:space="preserve"> </w:t>
      </w:r>
      <w:r w:rsidR="005375A0">
        <w:fldChar w:fldCharType="begin"/>
      </w:r>
      <w:r w:rsidR="005375A0">
        <w:instrText xml:space="preserve"> REF _Ref178940987 \h </w:instrText>
      </w:r>
      <w:r w:rsidR="005375A0">
        <w:fldChar w:fldCharType="separate"/>
      </w:r>
      <w:r w:rsidR="005375A0">
        <w:t xml:space="preserve">Figure </w:t>
      </w:r>
      <w:r w:rsidR="005375A0">
        <w:rPr>
          <w:noProof/>
        </w:rPr>
        <w:t>4</w:t>
      </w:r>
      <w:r w:rsidR="005375A0">
        <w:noBreakHyphen/>
      </w:r>
      <w:r w:rsidR="005375A0">
        <w:rPr>
          <w:noProof/>
        </w:rPr>
        <w:t>1</w:t>
      </w:r>
      <w:r w:rsidR="005375A0">
        <w:fldChar w:fldCharType="end"/>
      </w:r>
      <w:r w:rsidR="008B3D51">
        <w:t xml:space="preserve">. The curves of averaged SGCS across multiple samples become more and more </w:t>
      </w:r>
      <w:r w:rsidR="00E43C6A">
        <w:t>centred</w:t>
      </w:r>
      <w:r w:rsidR="008D3E0F">
        <w:t xml:space="preserve"> as </w:t>
      </w:r>
      <w:r w:rsidR="00E43C6A">
        <w:t xml:space="preserve">number of average samples increase from </w:t>
      </w:r>
      <w:r w:rsidR="008B3D51">
        <w:t>T=5, T=10,</w:t>
      </w:r>
      <w:r w:rsidR="00E43C6A">
        <w:t xml:space="preserve"> to</w:t>
      </w:r>
      <w:r w:rsidR="008B3D51">
        <w:t xml:space="preserve"> T=20</w:t>
      </w:r>
      <w:r w:rsidR="00E43C6A">
        <w:t>.</w:t>
      </w:r>
      <w:r w:rsidR="00230271">
        <w:t xml:space="preserve"> </w:t>
      </w:r>
    </w:p>
    <w:p w14:paraId="5A8700B5" w14:textId="7F580DC6" w:rsidR="00CE4F17" w:rsidRDefault="00CE4F17" w:rsidP="00CE4F17">
      <w:pPr>
        <w:pStyle w:val="Observation"/>
        <w:rPr>
          <w:rFonts w:eastAsia="Times New Roman"/>
          <w:lang w:eastAsia="zh-CN"/>
        </w:rPr>
      </w:pPr>
      <w:bookmarkStart w:id="31" w:name="_Ref178972914"/>
      <w:r w:rsidRPr="00CE4F17">
        <w:rPr>
          <w:rFonts w:eastAsia="Times New Roman"/>
          <w:lang w:eastAsia="zh-CN"/>
        </w:rPr>
        <w:t>SGCS of good encoder/decoder has a wide range, it is hard to make decision unless enough samples are gathered to get a reliable statistic.</w:t>
      </w:r>
      <w:bookmarkEnd w:id="31"/>
    </w:p>
    <w:p w14:paraId="52A586AE" w14:textId="77777777" w:rsidR="00DE7154" w:rsidRDefault="00DE7154" w:rsidP="00DE7154">
      <w:pPr>
        <w:pStyle w:val="Observation"/>
        <w:keepNext/>
        <w:numPr>
          <w:ilvl w:val="0"/>
          <w:numId w:val="0"/>
        </w:numPr>
        <w:jc w:val="center"/>
      </w:pPr>
      <w:r>
        <w:rPr>
          <w:rFonts w:eastAsia="Times New Roman"/>
          <w:b w:val="0"/>
          <w:bCs w:val="0"/>
          <w:i w:val="0"/>
          <w:iCs w:val="0"/>
          <w:noProof/>
          <w:lang w:eastAsia="zh-CN"/>
        </w:rPr>
        <w:drawing>
          <wp:inline distT="0" distB="0" distL="0" distR="0" wp14:anchorId="74A0EED5" wp14:editId="1A18979F">
            <wp:extent cx="3704716" cy="2776948"/>
            <wp:effectExtent l="0" t="0" r="0" b="4445"/>
            <wp:docPr id="2203336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333644" name="Picture 220333644"/>
                    <pic:cNvPicPr/>
                  </pic:nvPicPr>
                  <pic:blipFill>
                    <a:blip r:embed="rId13">
                      <a:extLst>
                        <a:ext uri="{28A0092B-C50C-407E-A947-70E740481C1C}">
                          <a14:useLocalDpi xmlns:a14="http://schemas.microsoft.com/office/drawing/2010/main" val="0"/>
                        </a:ext>
                      </a:extLst>
                    </a:blip>
                    <a:stretch>
                      <a:fillRect/>
                    </a:stretch>
                  </pic:blipFill>
                  <pic:spPr>
                    <a:xfrm>
                      <a:off x="0" y="0"/>
                      <a:ext cx="3707944" cy="2779368"/>
                    </a:xfrm>
                    <a:prstGeom prst="rect">
                      <a:avLst/>
                    </a:prstGeom>
                  </pic:spPr>
                </pic:pic>
              </a:graphicData>
            </a:graphic>
          </wp:inline>
        </w:drawing>
      </w:r>
    </w:p>
    <w:p w14:paraId="6EE5F967" w14:textId="458DD222" w:rsidR="00DE7154" w:rsidRPr="00DE7154" w:rsidRDefault="00DE7154" w:rsidP="00DE7154">
      <w:pPr>
        <w:pStyle w:val="Caption"/>
        <w:rPr>
          <w:rFonts w:eastAsia="Times New Roman"/>
          <w:b w:val="0"/>
          <w:bCs w:val="0"/>
          <w:i/>
          <w:iCs/>
          <w:lang w:eastAsia="zh-CN"/>
        </w:rPr>
      </w:pPr>
      <w:bookmarkStart w:id="32" w:name="_Ref178940987"/>
      <w:r>
        <w:t xml:space="preserve">Figure </w:t>
      </w:r>
      <w:r w:rsidR="00344346">
        <w:fldChar w:fldCharType="begin"/>
      </w:r>
      <w:r w:rsidR="00344346">
        <w:instrText xml:space="preserve"> STYLEREF 1 \s </w:instrText>
      </w:r>
      <w:r w:rsidR="00344346">
        <w:fldChar w:fldCharType="separate"/>
      </w:r>
      <w:r w:rsidR="00344346">
        <w:rPr>
          <w:noProof/>
        </w:rPr>
        <w:t>4</w:t>
      </w:r>
      <w:r w:rsidR="00344346">
        <w:fldChar w:fldCharType="end"/>
      </w:r>
      <w:r w:rsidR="00344346">
        <w:noBreakHyphen/>
      </w:r>
      <w:r w:rsidR="00344346">
        <w:fldChar w:fldCharType="begin"/>
      </w:r>
      <w:r w:rsidR="00344346">
        <w:instrText xml:space="preserve"> SEQ Figure \* ARABIC \s 1 </w:instrText>
      </w:r>
      <w:r w:rsidR="00344346">
        <w:fldChar w:fldCharType="separate"/>
      </w:r>
      <w:r w:rsidR="00344346">
        <w:rPr>
          <w:noProof/>
        </w:rPr>
        <w:t>1</w:t>
      </w:r>
      <w:r w:rsidR="00344346">
        <w:fldChar w:fldCharType="end"/>
      </w:r>
      <w:bookmarkEnd w:id="32"/>
      <w:r>
        <w:t xml:space="preserve">: </w:t>
      </w:r>
      <w:r w:rsidR="00C5645E">
        <w:t>CDF of SGCS</w:t>
      </w:r>
      <w:r w:rsidR="00FD70F1">
        <w:t xml:space="preserve"> </w:t>
      </w:r>
      <w:r w:rsidR="0075329E">
        <w:t xml:space="preserve">generated by the encoder input and decoder output, </w:t>
      </w:r>
      <w:proofErr w:type="spellStart"/>
      <w:r w:rsidR="0075329E">
        <w:t>DenseUrban</w:t>
      </w:r>
      <w:proofErr w:type="spellEnd"/>
      <w:r w:rsidR="0075329E">
        <w:t>.</w:t>
      </w:r>
    </w:p>
    <w:p w14:paraId="6217D3BD" w14:textId="2FDE60F3" w:rsidR="00E81997" w:rsidRDefault="005D527A" w:rsidP="00824C23">
      <w:r>
        <w:t>In fact,</w:t>
      </w:r>
      <w:r w:rsidR="00AA1882">
        <w:t xml:space="preserve"> from </w:t>
      </w:r>
      <w:r w:rsidR="00AA1882">
        <w:fldChar w:fldCharType="begin"/>
      </w:r>
      <w:r w:rsidR="00AA1882">
        <w:instrText xml:space="preserve"> REF _Ref178940987 \h </w:instrText>
      </w:r>
      <w:r w:rsidR="00AA1882">
        <w:fldChar w:fldCharType="separate"/>
      </w:r>
      <w:r w:rsidR="00AA1882">
        <w:t xml:space="preserve">Figure </w:t>
      </w:r>
      <w:r w:rsidR="00AA1882">
        <w:rPr>
          <w:noProof/>
        </w:rPr>
        <w:t>4</w:t>
      </w:r>
      <w:r w:rsidR="00AA1882">
        <w:noBreakHyphen/>
      </w:r>
      <w:r w:rsidR="00AA1882">
        <w:rPr>
          <w:noProof/>
        </w:rPr>
        <w:t>1</w:t>
      </w:r>
      <w:r w:rsidR="00AA1882">
        <w:fldChar w:fldCharType="end"/>
      </w:r>
      <w:r w:rsidR="00130410">
        <w:t>,</w:t>
      </w:r>
      <w:r>
        <w:t xml:space="preserve"> the CDF of the SGCS shows that, in Dense Urban, the SGCS will be worse than 0.6 for 5% of the instances even when there is no issue. </w:t>
      </w:r>
      <w:r w:rsidR="008F0F5C">
        <w:t>Note also that, in this scenario, the accuracy of SGCS estimate may not matter much; whether SGCS estimate is perfectly accurate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=0.6</m:t>
        </m:r>
      </m:oMath>
      <w:r w:rsidR="008F0F5C">
        <w:t xml:space="preserve">) or a little bit off (e.g.,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=0.69</m:t>
        </m:r>
      </m:oMath>
      <w:r w:rsidR="008F0F5C">
        <w:t xml:space="preserve">) does not probably matter much in the monitoring decision, as the dominating factor is the natural SGCS variation and not the SGCS estimation accuracy. </w:t>
      </w:r>
      <w:r>
        <w:t xml:space="preserve">On the other hand, if a low value of SGCS is consistently observed across many instances, then we can suspect some underlying issue. </w:t>
      </w:r>
      <w:r w:rsidR="00E81997">
        <w:t xml:space="preserve">For instance, if </w:t>
      </w:r>
      <w:r w:rsidR="008C1D6E">
        <w:t>a low value of SGCS=0.69 is consist</w:t>
      </w:r>
      <w:r w:rsidR="006A6CF8">
        <w:t xml:space="preserve">ently seen for </w:t>
      </w:r>
      <w:r w:rsidR="00394097">
        <w:t>T=</w:t>
      </w:r>
      <w:r w:rsidR="001710D4">
        <w:t>5</w:t>
      </w:r>
      <w:r w:rsidR="00394097">
        <w:t xml:space="preserve"> samples</w:t>
      </w:r>
      <w:r w:rsidR="006A6CF8">
        <w:t xml:space="preserve">, then </w:t>
      </w:r>
      <w:r w:rsidR="001710D4">
        <w:t>it can be</w:t>
      </w:r>
      <w:r w:rsidR="00C36044">
        <w:t xml:space="preserve"> </w:t>
      </w:r>
      <w:r w:rsidR="00681A6F">
        <w:t xml:space="preserve">safely </w:t>
      </w:r>
      <w:r w:rsidR="00C36044">
        <w:t>assumed that there are underlying issues</w:t>
      </w:r>
      <w:r w:rsidR="00681A6F">
        <w:t>,</w:t>
      </w:r>
      <w:r w:rsidR="00C36044">
        <w:t xml:space="preserve"> because </w:t>
      </w:r>
      <w:r w:rsidR="00681A6F">
        <w:t xml:space="preserve">the average SGCS averaged over T=5 samples is very unlikely to be below </w:t>
      </w:r>
      <w:r w:rsidR="00C36044">
        <w:t xml:space="preserve">0.7 </w:t>
      </w:r>
      <w:r w:rsidR="00681A6F">
        <w:t xml:space="preserve">in case when there is no underlying issue as seen from </w:t>
      </w:r>
      <w:r w:rsidR="00C36044">
        <w:fldChar w:fldCharType="begin"/>
      </w:r>
      <w:r w:rsidR="00C36044">
        <w:instrText xml:space="preserve"> REF _Ref178940987 \h </w:instrText>
      </w:r>
      <w:r w:rsidR="00C36044">
        <w:fldChar w:fldCharType="separate"/>
      </w:r>
      <w:r w:rsidR="00C36044">
        <w:t xml:space="preserve">Figure </w:t>
      </w:r>
      <w:r w:rsidR="00C36044">
        <w:rPr>
          <w:noProof/>
        </w:rPr>
        <w:t>4</w:t>
      </w:r>
      <w:r w:rsidR="00C36044">
        <w:noBreakHyphen/>
      </w:r>
      <w:r w:rsidR="00C36044">
        <w:rPr>
          <w:noProof/>
        </w:rPr>
        <w:t>1</w:t>
      </w:r>
      <w:r w:rsidR="00C36044">
        <w:fldChar w:fldCharType="end"/>
      </w:r>
      <w:r w:rsidR="00C36044">
        <w:t>.</w:t>
      </w:r>
    </w:p>
    <w:p w14:paraId="55C8D42A" w14:textId="23BAB222" w:rsidR="00E81997" w:rsidRPr="00E81997" w:rsidRDefault="00E81997" w:rsidP="00E81997">
      <w:pPr>
        <w:pStyle w:val="Observation"/>
        <w:rPr>
          <w:lang w:eastAsia="zh-CN"/>
        </w:rPr>
      </w:pPr>
      <w:bookmarkStart w:id="33" w:name="_Ref178972933"/>
      <w:r w:rsidRPr="00E81997">
        <w:rPr>
          <w:lang w:eastAsia="zh-CN"/>
        </w:rPr>
        <w:lastRenderedPageBreak/>
        <w:t>Monitoring accuracy does not matter much in monitoring decision, the dominating factor is the natural SGCS variation</w:t>
      </w:r>
      <w:r w:rsidR="002E2154">
        <w:rPr>
          <w:lang w:eastAsia="zh-CN"/>
        </w:rPr>
        <w:t>.</w:t>
      </w:r>
      <w:bookmarkEnd w:id="33"/>
    </w:p>
    <w:p w14:paraId="40F9AA59" w14:textId="4722E6D5" w:rsidR="008F0F5C" w:rsidRDefault="005D527A" w:rsidP="00824C23">
      <w:r>
        <w:t>Therefore, t</w:t>
      </w:r>
      <w:r w:rsidR="002F20E0">
        <w:t xml:space="preserve">oward this end, a reasonable metric with which to make a monitoring decision is the average of the SGCS estimate </w:t>
      </w:r>
      <m:oMath>
        <m:r>
          <w:rPr>
            <w:rFonts w:ascii="Cambria Math" w:hAnsi="Cambria Math"/>
          </w:rPr>
          <m:t>Avg(SGC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m:t>
        </m:r>
      </m:oMath>
      <w:r w:rsidR="002F20E0">
        <w:t xml:space="preserve"> taken over N number of samples. A monitoring decision may be made, for example, by comparing </w:t>
      </w:r>
      <m:oMath>
        <m:r>
          <w:rPr>
            <w:rFonts w:ascii="Cambria Math" w:hAnsi="Cambria Math"/>
          </w:rPr>
          <m:t>Avg(SGC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m:t>
        </m:r>
      </m:oMath>
      <w:r w:rsidR="002F20E0">
        <w:t xml:space="preserve"> against a pre-defined threshold.</w:t>
      </w:r>
    </w:p>
    <w:p w14:paraId="7C62503B" w14:textId="4C7C951E" w:rsidR="002F20E0" w:rsidRDefault="002F20E0" w:rsidP="004A7E0C">
      <w:pPr>
        <w:pStyle w:val="ListParagraph"/>
        <w:numPr>
          <w:ilvl w:val="0"/>
          <w:numId w:val="28"/>
        </w:numPr>
      </w:pP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w:r>
        <w:t xml:space="preserve"> </w:t>
      </w:r>
      <w:r>
        <w:sym w:font="Wingdings" w:char="F0E8"/>
      </w:r>
      <w:r>
        <w:t xml:space="preserve"> declare that there is an issue and trigger an action (i.e., deactivation, re-training)</w:t>
      </w:r>
    </w:p>
    <w:p w14:paraId="01BB1521" w14:textId="2EB9E109" w:rsidR="002F20E0" w:rsidRDefault="002F20E0" w:rsidP="004A7E0C">
      <w:pPr>
        <w:pStyle w:val="ListParagraph"/>
        <w:numPr>
          <w:ilvl w:val="0"/>
          <w:numId w:val="27"/>
        </w:numPr>
      </w:pP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w:r>
        <w:t xml:space="preserve"> </w:t>
      </w:r>
      <w:r>
        <w:sym w:font="Wingdings" w:char="F0E8"/>
      </w:r>
      <w:r>
        <w:t xml:space="preserve"> declare that there is no issue, and no monitoring action is needed.</w:t>
      </w:r>
    </w:p>
    <w:p w14:paraId="011C38B0" w14:textId="7D1BC496" w:rsidR="008F0F5C" w:rsidRDefault="008F0F5C" w:rsidP="002F20E0">
      <w:r>
        <w:t xml:space="preserve">If there is no underlying issue but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w:r>
        <w:t>, it will lead to unnecessary monitoring actions (i.e., deactivation, re-training). This is a false alarm scenario.</w:t>
      </w:r>
    </w:p>
    <w:p w14:paraId="774C68BD" w14:textId="3B938B80" w:rsidR="008F0F5C" w:rsidRDefault="008F0F5C" w:rsidP="002F20E0">
      <w:r>
        <w:t xml:space="preserve">If there is an underlying issue but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w:r>
        <w:t>, it will lead to performance degradation due to the undetected issue. This is a miss-detection scenario.</w:t>
      </w:r>
    </w:p>
    <w:p w14:paraId="1632F8A2" w14:textId="030134E3" w:rsidR="002F20E0" w:rsidRDefault="002F20E0" w:rsidP="002F20E0">
      <w:r>
        <w:t>This implies the following metrics for monitoring evaluation</w:t>
      </w:r>
      <w:r w:rsidR="00331950">
        <w:t xml:space="preserve"> shown in</w:t>
      </w:r>
      <w:r w:rsidR="007A0013">
        <w:t xml:space="preserve"> </w:t>
      </w:r>
      <w:r w:rsidR="007A0013">
        <w:fldChar w:fldCharType="begin"/>
      </w:r>
      <w:r w:rsidR="007A0013">
        <w:instrText xml:space="preserve"> REF _Ref178939047 \h </w:instrText>
      </w:r>
      <w:r w:rsidR="007A0013">
        <w:fldChar w:fldCharType="separate"/>
      </w:r>
      <w:r w:rsidR="007A0013">
        <w:t xml:space="preserve">Table </w:t>
      </w:r>
      <w:r w:rsidR="007A0013">
        <w:rPr>
          <w:noProof/>
        </w:rPr>
        <w:t>4</w:t>
      </w:r>
      <w:r w:rsidR="007A0013">
        <w:noBreakHyphen/>
      </w:r>
      <w:r w:rsidR="007A0013">
        <w:rPr>
          <w:noProof/>
        </w:rPr>
        <w:t>1</w:t>
      </w:r>
      <w:r w:rsidR="007A0013">
        <w:fldChar w:fldCharType="end"/>
      </w:r>
      <w:r>
        <w:t>:</w:t>
      </w:r>
    </w:p>
    <w:p w14:paraId="7C3615B7" w14:textId="000E5BA5" w:rsidR="004A7E0C" w:rsidRDefault="004A7E0C" w:rsidP="004A7E0C">
      <w:pPr>
        <w:pStyle w:val="Caption"/>
        <w:keepNext/>
      </w:pPr>
      <w:bookmarkStart w:id="34" w:name="_Ref178939047"/>
      <w:bookmarkStart w:id="35" w:name="_Ref178939024"/>
      <w:r>
        <w:t xml:space="preserve">Table </w:t>
      </w:r>
      <w:r w:rsidR="003F7447">
        <w:fldChar w:fldCharType="begin"/>
      </w:r>
      <w:r w:rsidR="003F7447">
        <w:instrText xml:space="preserve"> STYLEREF 1 \s </w:instrText>
      </w:r>
      <w:r w:rsidR="003F7447">
        <w:fldChar w:fldCharType="separate"/>
      </w:r>
      <w:r w:rsidR="003F7447">
        <w:rPr>
          <w:noProof/>
        </w:rPr>
        <w:t>4</w:t>
      </w:r>
      <w:r w:rsidR="003F7447">
        <w:fldChar w:fldCharType="end"/>
      </w:r>
      <w:r w:rsidR="003F7447">
        <w:noBreakHyphen/>
      </w:r>
      <w:r w:rsidR="003F7447">
        <w:fldChar w:fldCharType="begin"/>
      </w:r>
      <w:r w:rsidR="003F7447">
        <w:instrText xml:space="preserve"> SEQ Table \* ARABIC \s 1 </w:instrText>
      </w:r>
      <w:r w:rsidR="003F7447">
        <w:fldChar w:fldCharType="separate"/>
      </w:r>
      <w:r w:rsidR="003F7447">
        <w:rPr>
          <w:noProof/>
        </w:rPr>
        <w:t>1</w:t>
      </w:r>
      <w:r w:rsidR="003F7447">
        <w:fldChar w:fldCharType="end"/>
      </w:r>
      <w:bookmarkEnd w:id="34"/>
      <w:r>
        <w:t>: Decision making table for performance monitoring based on average SGCS and threshold value</w:t>
      </w:r>
      <w:bookmarkEnd w:id="35"/>
    </w:p>
    <w:tbl>
      <w:tblPr>
        <w:tblStyle w:val="TableGrid"/>
        <w:tblW w:w="0" w:type="auto"/>
        <w:tblLook w:val="04A0" w:firstRow="1" w:lastRow="0" w:firstColumn="1" w:lastColumn="0" w:noHBand="0" w:noVBand="1"/>
      </w:tblPr>
      <w:tblGrid>
        <w:gridCol w:w="3116"/>
        <w:gridCol w:w="3117"/>
        <w:gridCol w:w="3117"/>
      </w:tblGrid>
      <w:tr w:rsidR="002F20E0" w14:paraId="3A8CC174" w14:textId="77777777" w:rsidTr="002F20E0">
        <w:tc>
          <w:tcPr>
            <w:tcW w:w="3116" w:type="dxa"/>
          </w:tcPr>
          <w:p w14:paraId="7CF490E1" w14:textId="77777777" w:rsidR="002F20E0" w:rsidRDefault="002F20E0" w:rsidP="002F20E0"/>
        </w:tc>
        <w:tc>
          <w:tcPr>
            <w:tcW w:w="3117" w:type="dxa"/>
          </w:tcPr>
          <w:p w14:paraId="4D670F0F" w14:textId="5204DE28" w:rsidR="002F20E0" w:rsidRDefault="002F20E0" w:rsidP="002F20E0">
            <w:r>
              <w:t>There is no underlying issue (i.e., test distribution is the same as training distribution)</w:t>
            </w:r>
          </w:p>
        </w:tc>
        <w:tc>
          <w:tcPr>
            <w:tcW w:w="3117" w:type="dxa"/>
          </w:tcPr>
          <w:p w14:paraId="05B98E17" w14:textId="50390F9A" w:rsidR="002F20E0" w:rsidRDefault="002F20E0" w:rsidP="002F20E0">
            <w:r>
              <w:t>There is an underlying issue (i.e., test distribution is different from training distribution)</w:t>
            </w:r>
          </w:p>
        </w:tc>
      </w:tr>
      <w:tr w:rsidR="002F20E0" w14:paraId="5B0B7344" w14:textId="77777777" w:rsidTr="002F20E0">
        <w:tc>
          <w:tcPr>
            <w:tcW w:w="3116" w:type="dxa"/>
          </w:tcPr>
          <w:p w14:paraId="44E6425A" w14:textId="38A8B145" w:rsidR="002F20E0" w:rsidRDefault="002F20E0" w:rsidP="002F20E0">
            <m:oMathPara>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m:oMathPara>
          </w:p>
        </w:tc>
        <w:tc>
          <w:tcPr>
            <w:tcW w:w="3117" w:type="dxa"/>
          </w:tcPr>
          <w:p w14:paraId="508C4DE9" w14:textId="77777777" w:rsidR="002F20E0" w:rsidRDefault="002F20E0" w:rsidP="002F20E0"/>
        </w:tc>
        <w:tc>
          <w:tcPr>
            <w:tcW w:w="3117" w:type="dxa"/>
          </w:tcPr>
          <w:p w14:paraId="3195CDF8" w14:textId="105CB97C" w:rsidR="002F20E0" w:rsidRDefault="002F20E0" w:rsidP="002F20E0">
            <w:r>
              <w:t>Miss-detection</w:t>
            </w:r>
          </w:p>
        </w:tc>
      </w:tr>
      <w:tr w:rsidR="002F20E0" w14:paraId="3A4CF038" w14:textId="77777777" w:rsidTr="002F20E0">
        <w:tc>
          <w:tcPr>
            <w:tcW w:w="3116" w:type="dxa"/>
          </w:tcPr>
          <w:p w14:paraId="6151DF2D" w14:textId="15BFE137" w:rsidR="002F20E0" w:rsidRDefault="002F20E0" w:rsidP="002F20E0">
            <m:oMathPara>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m:oMathPara>
          </w:p>
        </w:tc>
        <w:tc>
          <w:tcPr>
            <w:tcW w:w="3117" w:type="dxa"/>
          </w:tcPr>
          <w:p w14:paraId="1CEBBBA2" w14:textId="54307A60" w:rsidR="002F20E0" w:rsidRDefault="002F20E0" w:rsidP="002F20E0">
            <w:r>
              <w:t>False alarm</w:t>
            </w:r>
          </w:p>
        </w:tc>
        <w:tc>
          <w:tcPr>
            <w:tcW w:w="3117" w:type="dxa"/>
          </w:tcPr>
          <w:p w14:paraId="1A89FA1D" w14:textId="77777777" w:rsidR="002F20E0" w:rsidRDefault="002F20E0" w:rsidP="002F20E0"/>
        </w:tc>
      </w:tr>
    </w:tbl>
    <w:p w14:paraId="7E1CEFB7" w14:textId="77777777" w:rsidR="002F20E0" w:rsidRDefault="002F20E0" w:rsidP="002F20E0"/>
    <w:p w14:paraId="18DCC783" w14:textId="77777777" w:rsidR="00B6057A" w:rsidRDefault="006A6BF5" w:rsidP="007D5993">
      <w:pPr>
        <w:pStyle w:val="Proposal"/>
        <w:numPr>
          <w:ilvl w:val="0"/>
          <w:numId w:val="0"/>
        </w:numPr>
        <w:rPr>
          <w:b w:val="0"/>
          <w:bCs w:val="0"/>
          <w:i w:val="0"/>
          <w:iCs w:val="0"/>
        </w:rPr>
      </w:pPr>
      <w:r>
        <w:rPr>
          <w:b w:val="0"/>
          <w:bCs w:val="0"/>
          <w:i w:val="0"/>
          <w:iCs w:val="0"/>
        </w:rPr>
        <w:t xml:space="preserve">Next, </w:t>
      </w:r>
      <w:r w:rsidR="006D28F1">
        <w:rPr>
          <w:b w:val="0"/>
          <w:bCs w:val="0"/>
          <w:i w:val="0"/>
          <w:iCs w:val="0"/>
        </w:rPr>
        <w:t xml:space="preserve">considering the proposed metric, </w:t>
      </w:r>
      <w:r>
        <w:rPr>
          <w:b w:val="0"/>
          <w:bCs w:val="0"/>
          <w:i w:val="0"/>
          <w:iCs w:val="0"/>
        </w:rPr>
        <w:t xml:space="preserve">we performance evaluation of NW side monitoring with ground-truth reporting and UE side monitoring using </w:t>
      </w:r>
      <w:r w:rsidR="006D28F1">
        <w:rPr>
          <w:b w:val="0"/>
          <w:bCs w:val="0"/>
          <w:i w:val="0"/>
          <w:iCs w:val="0"/>
        </w:rPr>
        <w:t xml:space="preserve">SGCS estimator. </w:t>
      </w:r>
    </w:p>
    <w:p w14:paraId="21CA78E2" w14:textId="1E051A42" w:rsidR="00B6057A" w:rsidRPr="00006CB4" w:rsidRDefault="00B6057A" w:rsidP="004A7E0C">
      <w:pPr>
        <w:pStyle w:val="Proposal"/>
        <w:numPr>
          <w:ilvl w:val="0"/>
          <w:numId w:val="25"/>
        </w:numPr>
        <w:rPr>
          <w:b w:val="0"/>
          <w:bCs w:val="0"/>
          <w:i w:val="0"/>
          <w:iCs w:val="0"/>
        </w:rPr>
      </w:pPr>
      <w:r w:rsidRPr="00006CB4">
        <w:rPr>
          <w:b w:val="0"/>
          <w:bCs w:val="0"/>
          <w:i w:val="0"/>
          <w:iCs w:val="0"/>
        </w:rPr>
        <w:t xml:space="preserve">For NW side monitoring, we consider ground-truth reporting using eT2 with various </w:t>
      </w:r>
      <w:r w:rsidR="007520BB" w:rsidRPr="00006CB4">
        <w:rPr>
          <w:b w:val="0"/>
          <w:bCs w:val="0"/>
          <w:i w:val="0"/>
          <w:iCs w:val="0"/>
        </w:rPr>
        <w:t>resolutions</w:t>
      </w:r>
      <w:r w:rsidRPr="00006CB4">
        <w:rPr>
          <w:b w:val="0"/>
          <w:bCs w:val="0"/>
          <w:i w:val="0"/>
          <w:iCs w:val="0"/>
        </w:rPr>
        <w:t xml:space="preserve">. Also, new parameter combinations of </w:t>
      </w:r>
      <w:r w:rsidR="00243742" w:rsidRPr="00006CB4">
        <w:rPr>
          <w:b w:val="0"/>
          <w:bCs w:val="0"/>
          <w:i w:val="0"/>
          <w:iCs w:val="0"/>
        </w:rPr>
        <w:t>new_pc1 (</w:t>
      </w:r>
      <w:r w:rsidRPr="00006CB4">
        <w:rPr>
          <w:b w:val="0"/>
          <w:bCs w:val="0"/>
          <w:i w:val="0"/>
          <w:iCs w:val="0"/>
        </w:rPr>
        <w:t>L=</w:t>
      </w:r>
      <w:r w:rsidR="00A139F0" w:rsidRPr="00006CB4">
        <w:rPr>
          <w:b w:val="0"/>
          <w:bCs w:val="0"/>
          <w:i w:val="0"/>
          <w:iCs w:val="0"/>
        </w:rPr>
        <w:t xml:space="preserve">6, p=1/2, </w:t>
      </w:r>
      <w:r w:rsidR="00A91C3F" w:rsidRPr="00006CB4">
        <w:rPr>
          <w:b w:val="0"/>
          <w:bCs w:val="0"/>
          <w:i w:val="0"/>
          <w:iCs w:val="0"/>
        </w:rPr>
        <w:t xml:space="preserve">4-bit differential amplitude, </w:t>
      </w:r>
      <w:r w:rsidR="00A139F0" w:rsidRPr="00006CB4">
        <w:rPr>
          <w:b w:val="0"/>
          <w:bCs w:val="0"/>
          <w:i w:val="0"/>
          <w:iCs w:val="0"/>
        </w:rPr>
        <w:t>around 629</w:t>
      </w:r>
      <w:r w:rsidR="00243742" w:rsidRPr="00006CB4">
        <w:rPr>
          <w:b w:val="0"/>
          <w:bCs w:val="0"/>
          <w:i w:val="0"/>
          <w:iCs w:val="0"/>
        </w:rPr>
        <w:t xml:space="preserve"> bits), new_pc2 (L=8, p=1/2,</w:t>
      </w:r>
      <w:r w:rsidR="00A91C3F" w:rsidRPr="00006CB4">
        <w:rPr>
          <w:b w:val="0"/>
          <w:bCs w:val="0"/>
          <w:i w:val="0"/>
          <w:iCs w:val="0"/>
        </w:rPr>
        <w:t xml:space="preserve"> 4-bit differential amplitude,</w:t>
      </w:r>
      <w:r w:rsidR="00243742" w:rsidRPr="00006CB4">
        <w:rPr>
          <w:b w:val="0"/>
          <w:bCs w:val="0"/>
          <w:i w:val="0"/>
          <w:iCs w:val="0"/>
        </w:rPr>
        <w:t xml:space="preserve"> around </w:t>
      </w:r>
      <w:r w:rsidR="00A91C3F" w:rsidRPr="00006CB4">
        <w:rPr>
          <w:b w:val="0"/>
          <w:bCs w:val="0"/>
          <w:i w:val="0"/>
          <w:iCs w:val="0"/>
        </w:rPr>
        <w:t>832</w:t>
      </w:r>
      <w:r w:rsidR="00243742" w:rsidRPr="00006CB4">
        <w:rPr>
          <w:b w:val="0"/>
          <w:bCs w:val="0"/>
          <w:i w:val="0"/>
          <w:iCs w:val="0"/>
        </w:rPr>
        <w:t xml:space="preserve"> bits)</w:t>
      </w:r>
      <w:r w:rsidR="00A91C3F" w:rsidRPr="00006CB4">
        <w:rPr>
          <w:b w:val="0"/>
          <w:bCs w:val="0"/>
          <w:i w:val="0"/>
          <w:iCs w:val="0"/>
        </w:rPr>
        <w:t>, and new_pc3 (L=10, p=1/2, 4-bit differential amplitude, around 1031 bits) are considered.</w:t>
      </w:r>
    </w:p>
    <w:p w14:paraId="6081D279" w14:textId="1874087F" w:rsidR="006A0B98" w:rsidRPr="00006CB4" w:rsidRDefault="006A0B98" w:rsidP="004A7E0C">
      <w:pPr>
        <w:pStyle w:val="Proposal"/>
        <w:numPr>
          <w:ilvl w:val="0"/>
          <w:numId w:val="25"/>
        </w:numPr>
        <w:rPr>
          <w:b w:val="0"/>
          <w:bCs w:val="0"/>
          <w:i w:val="0"/>
          <w:iCs w:val="0"/>
        </w:rPr>
      </w:pPr>
      <w:r w:rsidRPr="00006CB4">
        <w:rPr>
          <w:b w:val="0"/>
          <w:bCs w:val="0"/>
          <w:i w:val="0"/>
          <w:iCs w:val="0"/>
        </w:rPr>
        <w:t xml:space="preserve">For UE side monitoring, we develop an SGCS estimation model at the UE side which takes the latent information generated inside the UE-side model as input and outputs a predicted intermediate KPI (i.e., SGCS) directly. The total number of weights in the SGCS estimation model is around 13k, which is a very small fraction of the CSI generation model complexity. The block diagram is shown </w:t>
      </w:r>
      <w:r w:rsidRPr="00451668">
        <w:rPr>
          <w:b w:val="0"/>
          <w:bCs w:val="0"/>
          <w:i w:val="0"/>
          <w:iCs w:val="0"/>
        </w:rPr>
        <w:t>in</w:t>
      </w:r>
      <w:r w:rsidR="00EB3BA1" w:rsidRPr="00451668">
        <w:rPr>
          <w:b w:val="0"/>
          <w:bCs w:val="0"/>
          <w:i w:val="0"/>
          <w:iCs w:val="0"/>
        </w:rPr>
        <w:t xml:space="preserve"> </w:t>
      </w:r>
      <w:r w:rsidR="008376F1" w:rsidRPr="00451668">
        <w:rPr>
          <w:b w:val="0"/>
          <w:bCs w:val="0"/>
          <w:i w:val="0"/>
          <w:iCs w:val="0"/>
        </w:rPr>
        <w:fldChar w:fldCharType="begin"/>
      </w:r>
      <w:r w:rsidR="008376F1" w:rsidRPr="00451668">
        <w:rPr>
          <w:b w:val="0"/>
          <w:bCs w:val="0"/>
          <w:i w:val="0"/>
          <w:iCs w:val="0"/>
        </w:rPr>
        <w:instrText xml:space="preserve"> REF _Ref178855159 \h </w:instrText>
      </w:r>
      <w:r w:rsidR="00451668" w:rsidRPr="00451668">
        <w:rPr>
          <w:b w:val="0"/>
          <w:bCs w:val="0"/>
          <w:i w:val="0"/>
          <w:iCs w:val="0"/>
        </w:rPr>
        <w:instrText xml:space="preserve"> \* MERGEFORMAT </w:instrText>
      </w:r>
      <w:r w:rsidR="008376F1" w:rsidRPr="00451668">
        <w:rPr>
          <w:b w:val="0"/>
          <w:bCs w:val="0"/>
          <w:i w:val="0"/>
          <w:iCs w:val="0"/>
        </w:rPr>
      </w:r>
      <w:r w:rsidR="008376F1" w:rsidRPr="00451668">
        <w:rPr>
          <w:b w:val="0"/>
          <w:bCs w:val="0"/>
          <w:i w:val="0"/>
          <w:iCs w:val="0"/>
        </w:rPr>
        <w:fldChar w:fldCharType="separate"/>
      </w:r>
      <w:r w:rsidR="008376F1" w:rsidRPr="00451668">
        <w:rPr>
          <w:b w:val="0"/>
          <w:bCs w:val="0"/>
          <w:i w:val="0"/>
          <w:iCs w:val="0"/>
        </w:rPr>
        <w:t xml:space="preserve">Figure </w:t>
      </w:r>
      <w:r w:rsidR="008376F1" w:rsidRPr="00451668">
        <w:rPr>
          <w:b w:val="0"/>
          <w:bCs w:val="0"/>
          <w:i w:val="0"/>
          <w:iCs w:val="0"/>
          <w:noProof/>
        </w:rPr>
        <w:t>4</w:t>
      </w:r>
      <w:r w:rsidR="008376F1" w:rsidRPr="00451668">
        <w:rPr>
          <w:b w:val="0"/>
          <w:bCs w:val="0"/>
          <w:i w:val="0"/>
          <w:iCs w:val="0"/>
        </w:rPr>
        <w:noBreakHyphen/>
      </w:r>
      <w:r w:rsidR="00A82716" w:rsidRPr="00A82716">
        <w:rPr>
          <w:b w:val="0"/>
          <w:bCs w:val="0"/>
          <w:i w:val="0"/>
          <w:iCs w:val="0"/>
          <w:noProof/>
        </w:rPr>
        <w:t>2</w:t>
      </w:r>
      <w:r w:rsidR="008376F1" w:rsidRPr="00451668">
        <w:rPr>
          <w:b w:val="0"/>
          <w:bCs w:val="0"/>
          <w:i w:val="0"/>
          <w:iCs w:val="0"/>
        </w:rPr>
        <w:fldChar w:fldCharType="end"/>
      </w:r>
      <w:r w:rsidRPr="00006CB4">
        <w:rPr>
          <w:b w:val="0"/>
          <w:bCs w:val="0"/>
          <w:i w:val="0"/>
          <w:iCs w:val="0"/>
        </w:rPr>
        <w:t xml:space="preserve">. </w:t>
      </w:r>
    </w:p>
    <w:p w14:paraId="6F744891" w14:textId="77777777" w:rsidR="006A0B98" w:rsidRDefault="006A0B98" w:rsidP="006A0B98">
      <w:pPr>
        <w:pStyle w:val="Caption"/>
        <w:keepNext/>
      </w:pPr>
      <w:r>
        <w:rPr>
          <w:noProof/>
        </w:rPr>
        <w:lastRenderedPageBreak/>
        <w:drawing>
          <wp:inline distT="0" distB="0" distL="0" distR="0" wp14:anchorId="6B286FF5" wp14:editId="095BE8CB">
            <wp:extent cx="3676650" cy="1475993"/>
            <wp:effectExtent l="0" t="0" r="0" b="0"/>
            <wp:docPr id="248525326" name="Picture 248525326"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444646" name="Picture 1797444646" descr="A diagram of a computer pro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9202" cy="1509134"/>
                    </a:xfrm>
                    <a:prstGeom prst="rect">
                      <a:avLst/>
                    </a:prstGeom>
                    <a:noFill/>
                  </pic:spPr>
                </pic:pic>
              </a:graphicData>
            </a:graphic>
          </wp:inline>
        </w:drawing>
      </w:r>
    </w:p>
    <w:p w14:paraId="5B10CFFF" w14:textId="55BD2272" w:rsidR="006A0B98" w:rsidRDefault="006A0B98" w:rsidP="006A0B98">
      <w:pPr>
        <w:pStyle w:val="Caption"/>
      </w:pPr>
      <w:bookmarkStart w:id="36" w:name="_Ref178855159"/>
      <w:r>
        <w:t xml:space="preserve">Figure </w:t>
      </w:r>
      <w:r w:rsidR="00344346">
        <w:fldChar w:fldCharType="begin"/>
      </w:r>
      <w:r w:rsidR="00344346">
        <w:instrText xml:space="preserve"> STYLEREF 1 \s </w:instrText>
      </w:r>
      <w:r w:rsidR="00344346">
        <w:fldChar w:fldCharType="separate"/>
      </w:r>
      <w:r w:rsidR="00344346">
        <w:rPr>
          <w:noProof/>
        </w:rPr>
        <w:t>4</w:t>
      </w:r>
      <w:r w:rsidR="00344346">
        <w:fldChar w:fldCharType="end"/>
      </w:r>
      <w:r w:rsidR="00344346">
        <w:noBreakHyphen/>
      </w:r>
      <w:r w:rsidR="00344346">
        <w:fldChar w:fldCharType="begin"/>
      </w:r>
      <w:r w:rsidR="00344346">
        <w:instrText xml:space="preserve"> SEQ Figure \* ARABIC \s 1 </w:instrText>
      </w:r>
      <w:r w:rsidR="00344346">
        <w:fldChar w:fldCharType="separate"/>
      </w:r>
      <w:r w:rsidR="00344346">
        <w:rPr>
          <w:noProof/>
        </w:rPr>
        <w:t>2</w:t>
      </w:r>
      <w:r w:rsidR="00344346">
        <w:fldChar w:fldCharType="end"/>
      </w:r>
      <w:bookmarkEnd w:id="36"/>
      <w:r>
        <w:t>: SGCS estimation</w:t>
      </w:r>
      <w:r w:rsidRPr="00E55025">
        <w:t xml:space="preserve"> model on UE-side to estimate intermediate KPI</w:t>
      </w:r>
    </w:p>
    <w:p w14:paraId="32491411" w14:textId="303E3A9E" w:rsidR="00297991" w:rsidRDefault="00E402C5" w:rsidP="00DA5AB5">
      <w:pPr>
        <w:pStyle w:val="Proposal"/>
        <w:numPr>
          <w:ilvl w:val="0"/>
          <w:numId w:val="0"/>
        </w:numPr>
        <w:rPr>
          <w:b w:val="0"/>
          <w:bCs w:val="0"/>
          <w:i w:val="0"/>
          <w:iCs w:val="0"/>
        </w:rPr>
      </w:pPr>
      <w:r>
        <w:rPr>
          <w:b w:val="0"/>
          <w:bCs w:val="0"/>
          <w:i w:val="0"/>
          <w:iCs w:val="0"/>
        </w:rPr>
        <w:t>The performance comparison is shown in</w:t>
      </w:r>
      <w:r w:rsidR="002F42D4">
        <w:rPr>
          <w:b w:val="0"/>
          <w:bCs w:val="0"/>
          <w:i w:val="0"/>
          <w:iCs w:val="0"/>
        </w:rPr>
        <w:t xml:space="preserve"> </w:t>
      </w:r>
      <w:r w:rsidR="002F42D4" w:rsidRPr="002F42D4">
        <w:rPr>
          <w:b w:val="0"/>
          <w:bCs w:val="0"/>
          <w:i w:val="0"/>
          <w:iCs w:val="0"/>
        </w:rPr>
        <w:fldChar w:fldCharType="begin"/>
      </w:r>
      <w:r w:rsidR="002F42D4" w:rsidRPr="002F42D4">
        <w:rPr>
          <w:b w:val="0"/>
          <w:bCs w:val="0"/>
          <w:i w:val="0"/>
          <w:iCs w:val="0"/>
        </w:rPr>
        <w:instrText xml:space="preserve"> REF _Ref178935780 \h  \* MERGEFORMAT </w:instrText>
      </w:r>
      <w:r w:rsidR="002F42D4" w:rsidRPr="002F42D4">
        <w:rPr>
          <w:b w:val="0"/>
          <w:bCs w:val="0"/>
          <w:i w:val="0"/>
          <w:iCs w:val="0"/>
        </w:rPr>
      </w:r>
      <w:r w:rsidR="002F42D4" w:rsidRPr="002F42D4">
        <w:rPr>
          <w:b w:val="0"/>
          <w:bCs w:val="0"/>
          <w:i w:val="0"/>
          <w:iCs w:val="0"/>
        </w:rPr>
        <w:fldChar w:fldCharType="separate"/>
      </w:r>
      <w:r w:rsidR="002F42D4" w:rsidRPr="002F42D4">
        <w:rPr>
          <w:b w:val="0"/>
          <w:bCs w:val="0"/>
          <w:i w:val="0"/>
          <w:iCs w:val="0"/>
        </w:rPr>
        <w:t xml:space="preserve">Figure </w:t>
      </w:r>
      <w:r w:rsidR="002F42D4" w:rsidRPr="002F42D4">
        <w:rPr>
          <w:b w:val="0"/>
          <w:bCs w:val="0"/>
          <w:i w:val="0"/>
          <w:iCs w:val="0"/>
          <w:noProof/>
        </w:rPr>
        <w:t>4</w:t>
      </w:r>
      <w:r w:rsidR="002F42D4" w:rsidRPr="002F42D4">
        <w:rPr>
          <w:b w:val="0"/>
          <w:bCs w:val="0"/>
          <w:i w:val="0"/>
          <w:iCs w:val="0"/>
        </w:rPr>
        <w:noBreakHyphen/>
      </w:r>
      <w:r w:rsidR="00A82716" w:rsidRPr="00A82716">
        <w:rPr>
          <w:b w:val="0"/>
          <w:bCs w:val="0"/>
          <w:i w:val="0"/>
          <w:iCs w:val="0"/>
          <w:noProof/>
        </w:rPr>
        <w:t>3</w:t>
      </w:r>
      <w:r w:rsidR="002F42D4" w:rsidRPr="002F42D4">
        <w:rPr>
          <w:b w:val="0"/>
          <w:bCs w:val="0"/>
          <w:i w:val="0"/>
          <w:iCs w:val="0"/>
        </w:rPr>
        <w:fldChar w:fldCharType="end"/>
      </w:r>
      <w:r w:rsidR="00135A3A" w:rsidRPr="002F42D4">
        <w:rPr>
          <w:b w:val="0"/>
          <w:bCs w:val="0"/>
          <w:i w:val="0"/>
          <w:iCs w:val="0"/>
        </w:rPr>
        <w:t xml:space="preserve">. We consider </w:t>
      </w:r>
      <w:r w:rsidR="00126C4F" w:rsidRPr="002F42D4">
        <w:rPr>
          <w:b w:val="0"/>
          <w:bCs w:val="0"/>
          <w:i w:val="0"/>
          <w:iCs w:val="0"/>
        </w:rPr>
        <w:t xml:space="preserve">SGCS threshold being 0.8 and false alarm is counted if </w:t>
      </w:r>
      <w:proofErr w:type="spellStart"/>
      <w:proofErr w:type="gramStart"/>
      <w:r w:rsidR="00951437" w:rsidRPr="002F42D4">
        <w:rPr>
          <w:b w:val="0"/>
          <w:bCs w:val="0"/>
          <w:i w:val="0"/>
          <w:iCs w:val="0"/>
        </w:rPr>
        <w:t>avg</w:t>
      </w:r>
      <w:proofErr w:type="spellEnd"/>
      <w:r w:rsidR="00951437" w:rsidRPr="002F42D4">
        <w:rPr>
          <w:b w:val="0"/>
          <w:bCs w:val="0"/>
          <w:i w:val="0"/>
          <w:iCs w:val="0"/>
        </w:rPr>
        <w:t>(</w:t>
      </w:r>
      <w:proofErr w:type="spellStart"/>
      <w:proofErr w:type="gramEnd"/>
      <w:r w:rsidR="00951437" w:rsidRPr="002F42D4">
        <w:rPr>
          <w:b w:val="0"/>
          <w:bCs w:val="0"/>
          <w:i w:val="0"/>
          <w:iCs w:val="0"/>
        </w:rPr>
        <w:t>SGCS</w:t>
      </w:r>
      <w:r w:rsidR="0011726B">
        <w:rPr>
          <w:b w:val="0"/>
          <w:bCs w:val="0"/>
          <w:i w:val="0"/>
          <w:iCs w:val="0"/>
        </w:rPr>
        <w:t>_measured</w:t>
      </w:r>
      <w:proofErr w:type="spellEnd"/>
      <w:r w:rsidR="00951437" w:rsidRPr="002F42D4">
        <w:rPr>
          <w:b w:val="0"/>
          <w:bCs w:val="0"/>
          <w:i w:val="0"/>
          <w:iCs w:val="0"/>
        </w:rPr>
        <w:t>) &lt; 0.8.</w:t>
      </w:r>
      <w:r w:rsidR="004D4D70" w:rsidRPr="002F42D4">
        <w:rPr>
          <w:b w:val="0"/>
          <w:bCs w:val="0"/>
          <w:i w:val="0"/>
          <w:iCs w:val="0"/>
        </w:rPr>
        <w:t xml:space="preserve"> From </w:t>
      </w:r>
      <w:r w:rsidR="002F42D4" w:rsidRPr="002F42D4">
        <w:rPr>
          <w:b w:val="0"/>
          <w:bCs w:val="0"/>
          <w:i w:val="0"/>
          <w:iCs w:val="0"/>
        </w:rPr>
        <w:fldChar w:fldCharType="begin"/>
      </w:r>
      <w:r w:rsidR="002F42D4" w:rsidRPr="002F42D4">
        <w:rPr>
          <w:b w:val="0"/>
          <w:bCs w:val="0"/>
          <w:i w:val="0"/>
          <w:iCs w:val="0"/>
        </w:rPr>
        <w:instrText xml:space="preserve"> REF _Ref178935780 \h  \* MERGEFORMAT </w:instrText>
      </w:r>
      <w:r w:rsidR="002F42D4" w:rsidRPr="002F42D4">
        <w:rPr>
          <w:b w:val="0"/>
          <w:bCs w:val="0"/>
          <w:i w:val="0"/>
          <w:iCs w:val="0"/>
        </w:rPr>
      </w:r>
      <w:r w:rsidR="002F42D4" w:rsidRPr="002F42D4">
        <w:rPr>
          <w:b w:val="0"/>
          <w:bCs w:val="0"/>
          <w:i w:val="0"/>
          <w:iCs w:val="0"/>
        </w:rPr>
        <w:fldChar w:fldCharType="separate"/>
      </w:r>
      <w:r w:rsidR="002F42D4" w:rsidRPr="002F42D4">
        <w:rPr>
          <w:b w:val="0"/>
          <w:bCs w:val="0"/>
          <w:i w:val="0"/>
          <w:iCs w:val="0"/>
        </w:rPr>
        <w:t xml:space="preserve">Figure </w:t>
      </w:r>
      <w:r w:rsidR="002F42D4" w:rsidRPr="002F42D4">
        <w:rPr>
          <w:b w:val="0"/>
          <w:bCs w:val="0"/>
          <w:i w:val="0"/>
          <w:iCs w:val="0"/>
          <w:noProof/>
        </w:rPr>
        <w:t>4</w:t>
      </w:r>
      <w:r w:rsidR="002F42D4" w:rsidRPr="002F42D4">
        <w:rPr>
          <w:b w:val="0"/>
          <w:bCs w:val="0"/>
          <w:i w:val="0"/>
          <w:iCs w:val="0"/>
        </w:rPr>
        <w:noBreakHyphen/>
      </w:r>
      <w:r w:rsidR="00A82716" w:rsidRPr="00A82716">
        <w:rPr>
          <w:b w:val="0"/>
          <w:bCs w:val="0"/>
          <w:i w:val="0"/>
          <w:iCs w:val="0"/>
          <w:noProof/>
        </w:rPr>
        <w:t>3</w:t>
      </w:r>
      <w:r w:rsidR="002F42D4" w:rsidRPr="002F42D4">
        <w:rPr>
          <w:b w:val="0"/>
          <w:bCs w:val="0"/>
          <w:i w:val="0"/>
          <w:iCs w:val="0"/>
        </w:rPr>
        <w:fldChar w:fldCharType="end"/>
      </w:r>
      <w:r w:rsidR="004D4D70">
        <w:rPr>
          <w:b w:val="0"/>
          <w:bCs w:val="0"/>
          <w:i w:val="0"/>
          <w:iCs w:val="0"/>
        </w:rPr>
        <w:t>, we can draw the following observations.</w:t>
      </w:r>
    </w:p>
    <w:p w14:paraId="11D55160" w14:textId="31D1E773" w:rsidR="004D4D70" w:rsidRDefault="002472FD" w:rsidP="004A7E0C">
      <w:pPr>
        <w:pStyle w:val="Proposal"/>
        <w:numPr>
          <w:ilvl w:val="0"/>
          <w:numId w:val="25"/>
        </w:numPr>
        <w:rPr>
          <w:b w:val="0"/>
          <w:bCs w:val="0"/>
          <w:i w:val="0"/>
          <w:iCs w:val="0"/>
        </w:rPr>
      </w:pPr>
      <w:r>
        <w:rPr>
          <w:b w:val="0"/>
          <w:bCs w:val="0"/>
          <w:i w:val="0"/>
          <w:iCs w:val="0"/>
        </w:rPr>
        <w:t>For all scheme, the false alarm probability decreases with number of average samples T increases.</w:t>
      </w:r>
    </w:p>
    <w:p w14:paraId="0C542C33" w14:textId="283ACFFB" w:rsidR="00824993" w:rsidRDefault="008B056E" w:rsidP="004A7E0C">
      <w:pPr>
        <w:pStyle w:val="Proposal"/>
        <w:numPr>
          <w:ilvl w:val="0"/>
          <w:numId w:val="25"/>
        </w:numPr>
        <w:rPr>
          <w:b w:val="0"/>
          <w:bCs w:val="0"/>
          <w:i w:val="0"/>
          <w:iCs w:val="0"/>
        </w:rPr>
      </w:pPr>
      <w:r>
        <w:rPr>
          <w:b w:val="0"/>
          <w:bCs w:val="0"/>
          <w:i w:val="0"/>
          <w:iCs w:val="0"/>
        </w:rPr>
        <w:t xml:space="preserve">UE side monitoring using SGCS estimator </w:t>
      </w:r>
      <w:r w:rsidR="00BD090C">
        <w:rPr>
          <w:b w:val="0"/>
          <w:bCs w:val="0"/>
          <w:i w:val="0"/>
          <w:iCs w:val="0"/>
        </w:rPr>
        <w:t xml:space="preserve">(green) </w:t>
      </w:r>
      <w:r>
        <w:rPr>
          <w:b w:val="0"/>
          <w:bCs w:val="0"/>
          <w:i w:val="0"/>
          <w:iCs w:val="0"/>
        </w:rPr>
        <w:t xml:space="preserve">and NW side monitoring using </w:t>
      </w:r>
      <w:r w:rsidR="007520BB">
        <w:rPr>
          <w:b w:val="0"/>
          <w:bCs w:val="0"/>
          <w:i w:val="0"/>
          <w:iCs w:val="0"/>
        </w:rPr>
        <w:t>high-resolution report of 1k bits</w:t>
      </w:r>
      <w:r w:rsidR="00BD090C">
        <w:rPr>
          <w:b w:val="0"/>
          <w:bCs w:val="0"/>
          <w:i w:val="0"/>
          <w:iCs w:val="0"/>
        </w:rPr>
        <w:t xml:space="preserve"> (blue)</w:t>
      </w:r>
      <w:r w:rsidR="007520BB">
        <w:rPr>
          <w:b w:val="0"/>
          <w:bCs w:val="0"/>
          <w:i w:val="0"/>
          <w:iCs w:val="0"/>
        </w:rPr>
        <w:t xml:space="preserve"> achieve almost same monitoring results as genie SGCS. </w:t>
      </w:r>
    </w:p>
    <w:p w14:paraId="118619A1" w14:textId="4EE04216" w:rsidR="002472FD" w:rsidRDefault="007520BB" w:rsidP="004A7E0C">
      <w:pPr>
        <w:pStyle w:val="Proposal"/>
        <w:numPr>
          <w:ilvl w:val="1"/>
          <w:numId w:val="25"/>
        </w:numPr>
        <w:rPr>
          <w:b w:val="0"/>
          <w:bCs w:val="0"/>
          <w:i w:val="0"/>
          <w:iCs w:val="0"/>
        </w:rPr>
      </w:pPr>
      <w:r>
        <w:rPr>
          <w:b w:val="0"/>
          <w:bCs w:val="0"/>
          <w:i w:val="0"/>
          <w:iCs w:val="0"/>
        </w:rPr>
        <w:t>It is worth noting that even genie SGCS can have false alarm</w:t>
      </w:r>
      <w:r w:rsidR="008E6A35">
        <w:rPr>
          <w:b w:val="0"/>
          <w:bCs w:val="0"/>
          <w:i w:val="0"/>
          <w:iCs w:val="0"/>
        </w:rPr>
        <w:t xml:space="preserve"> as the data samples in the distribution may yield a wide range of SGCS values.</w:t>
      </w:r>
    </w:p>
    <w:p w14:paraId="0D77E9B3" w14:textId="61D2A4F3" w:rsidR="008E6A35" w:rsidRDefault="00FB24E7" w:rsidP="004A7E0C">
      <w:pPr>
        <w:pStyle w:val="Proposal"/>
        <w:numPr>
          <w:ilvl w:val="0"/>
          <w:numId w:val="25"/>
        </w:numPr>
        <w:rPr>
          <w:b w:val="0"/>
          <w:bCs w:val="0"/>
          <w:i w:val="0"/>
          <w:iCs w:val="0"/>
        </w:rPr>
      </w:pPr>
      <w:r>
        <w:rPr>
          <w:b w:val="0"/>
          <w:bCs w:val="0"/>
          <w:i w:val="0"/>
          <w:iCs w:val="0"/>
        </w:rPr>
        <w:t>E</w:t>
      </w:r>
      <w:r w:rsidR="00E72C34">
        <w:rPr>
          <w:b w:val="0"/>
          <w:bCs w:val="0"/>
          <w:i w:val="0"/>
          <w:iCs w:val="0"/>
        </w:rPr>
        <w:t>xisting eT2 Pc</w:t>
      </w:r>
      <w:r>
        <w:rPr>
          <w:b w:val="0"/>
          <w:bCs w:val="0"/>
          <w:i w:val="0"/>
          <w:iCs w:val="0"/>
        </w:rPr>
        <w:t>6</w:t>
      </w:r>
      <w:r w:rsidR="00E72C34">
        <w:rPr>
          <w:b w:val="0"/>
          <w:bCs w:val="0"/>
          <w:i w:val="0"/>
          <w:iCs w:val="0"/>
        </w:rPr>
        <w:t xml:space="preserve"> </w:t>
      </w:r>
      <w:r>
        <w:rPr>
          <w:b w:val="0"/>
          <w:bCs w:val="0"/>
          <w:i w:val="0"/>
          <w:iCs w:val="0"/>
        </w:rPr>
        <w:t>is worse than</w:t>
      </w:r>
      <w:r w:rsidR="00E72C34">
        <w:rPr>
          <w:b w:val="0"/>
          <w:bCs w:val="0"/>
          <w:i w:val="0"/>
          <w:iCs w:val="0"/>
        </w:rPr>
        <w:t xml:space="preserve"> high-resolution with 1k bits</w:t>
      </w:r>
      <w:r>
        <w:rPr>
          <w:b w:val="0"/>
          <w:bCs w:val="0"/>
          <w:i w:val="0"/>
          <w:iCs w:val="0"/>
        </w:rPr>
        <w:t xml:space="preserve"> when same number of samples are used in averaging SGCS. However, if consider </w:t>
      </w:r>
      <w:r w:rsidR="00485330">
        <w:rPr>
          <w:b w:val="0"/>
          <w:bCs w:val="0"/>
          <w:i w:val="0"/>
          <w:iCs w:val="0"/>
        </w:rPr>
        <w:t xml:space="preserve">similar </w:t>
      </w:r>
      <w:r>
        <w:rPr>
          <w:b w:val="0"/>
          <w:bCs w:val="0"/>
          <w:i w:val="0"/>
          <w:iCs w:val="0"/>
        </w:rPr>
        <w:t xml:space="preserve">overall overhead, e.g., eT2 Pc6 with averaging </w:t>
      </w:r>
      <w:r w:rsidR="005D0365">
        <w:rPr>
          <w:b w:val="0"/>
          <w:bCs w:val="0"/>
          <w:i w:val="0"/>
          <w:iCs w:val="0"/>
        </w:rPr>
        <w:t>T=</w:t>
      </w:r>
      <w:r>
        <w:rPr>
          <w:b w:val="0"/>
          <w:bCs w:val="0"/>
          <w:i w:val="0"/>
          <w:iCs w:val="0"/>
        </w:rPr>
        <w:t>20 samples</w:t>
      </w:r>
      <w:r w:rsidR="008E79F9">
        <w:rPr>
          <w:b w:val="0"/>
          <w:bCs w:val="0"/>
          <w:i w:val="0"/>
          <w:iCs w:val="0"/>
        </w:rPr>
        <w:t xml:space="preserve"> vs new_pc3 with averaging </w:t>
      </w:r>
      <w:r w:rsidR="005D0365">
        <w:rPr>
          <w:b w:val="0"/>
          <w:bCs w:val="0"/>
          <w:i w:val="0"/>
          <w:iCs w:val="0"/>
        </w:rPr>
        <w:t>T=</w:t>
      </w:r>
      <w:r w:rsidR="008E79F9">
        <w:rPr>
          <w:b w:val="0"/>
          <w:bCs w:val="0"/>
          <w:i w:val="0"/>
          <w:iCs w:val="0"/>
        </w:rPr>
        <w:t>5 samples, we can see existing eT2 is even better</w:t>
      </w:r>
      <w:r w:rsidR="009842AF">
        <w:rPr>
          <w:b w:val="0"/>
          <w:bCs w:val="0"/>
          <w:i w:val="0"/>
          <w:iCs w:val="0"/>
        </w:rPr>
        <w:t>.</w:t>
      </w:r>
      <w:r w:rsidR="006C43A1">
        <w:rPr>
          <w:b w:val="0"/>
          <w:bCs w:val="0"/>
          <w:i w:val="0"/>
          <w:iCs w:val="0"/>
        </w:rPr>
        <w:t xml:space="preserve"> Same observation can be </w:t>
      </w:r>
      <w:r w:rsidR="008F0F5C">
        <w:rPr>
          <w:b w:val="0"/>
          <w:bCs w:val="0"/>
          <w:i w:val="0"/>
          <w:iCs w:val="0"/>
        </w:rPr>
        <w:t xml:space="preserve">made </w:t>
      </w:r>
      <w:r w:rsidR="006C43A1">
        <w:rPr>
          <w:b w:val="0"/>
          <w:bCs w:val="0"/>
          <w:i w:val="0"/>
          <w:iCs w:val="0"/>
        </w:rPr>
        <w:t xml:space="preserve">for eT2 Pc6 with averaging </w:t>
      </w:r>
      <w:r w:rsidR="005D0365">
        <w:rPr>
          <w:b w:val="0"/>
          <w:bCs w:val="0"/>
          <w:i w:val="0"/>
          <w:iCs w:val="0"/>
        </w:rPr>
        <w:t>T=</w:t>
      </w:r>
      <w:r w:rsidR="006C43A1">
        <w:rPr>
          <w:b w:val="0"/>
          <w:bCs w:val="0"/>
          <w:i w:val="0"/>
          <w:iCs w:val="0"/>
        </w:rPr>
        <w:t xml:space="preserve">40 samples vs new_pc3 with averaging </w:t>
      </w:r>
      <w:r w:rsidR="005D0365">
        <w:rPr>
          <w:b w:val="0"/>
          <w:bCs w:val="0"/>
          <w:i w:val="0"/>
          <w:iCs w:val="0"/>
        </w:rPr>
        <w:t>T=</w:t>
      </w:r>
      <w:r w:rsidR="006C43A1">
        <w:rPr>
          <w:b w:val="0"/>
          <w:bCs w:val="0"/>
          <w:i w:val="0"/>
          <w:iCs w:val="0"/>
        </w:rPr>
        <w:t>10 samples.</w:t>
      </w:r>
    </w:p>
    <w:p w14:paraId="4F4B97FA" w14:textId="77777777" w:rsidR="00451668" w:rsidRDefault="00DA5AB5" w:rsidP="00451668">
      <w:pPr>
        <w:pStyle w:val="Proposal"/>
        <w:keepNext/>
        <w:numPr>
          <w:ilvl w:val="0"/>
          <w:numId w:val="0"/>
        </w:numPr>
        <w:jc w:val="center"/>
      </w:pPr>
      <w:r>
        <w:rPr>
          <w:noProof/>
        </w:rPr>
        <w:drawing>
          <wp:inline distT="0" distB="0" distL="0" distR="0" wp14:anchorId="7C9FB77D" wp14:editId="164F2455">
            <wp:extent cx="4574116" cy="2774950"/>
            <wp:effectExtent l="0" t="0" r="17145" b="6350"/>
            <wp:docPr id="1730257587" name="Chart 1">
              <a:extLst xmlns:a="http://schemas.openxmlformats.org/drawingml/2006/main">
                <a:ext uri="{FF2B5EF4-FFF2-40B4-BE49-F238E27FC236}">
                  <a16:creationId xmlns:a16="http://schemas.microsoft.com/office/drawing/2014/main" id="{2C470C42-7385-4FAE-8CF6-D93C25B1F6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759EC9A" w14:textId="6F2ED8C9" w:rsidR="00DA5AB5" w:rsidRDefault="00451668" w:rsidP="00451668">
      <w:pPr>
        <w:pStyle w:val="Caption"/>
        <w:rPr>
          <w:b w:val="0"/>
          <w:bCs w:val="0"/>
          <w:i/>
          <w:iCs/>
        </w:rPr>
      </w:pPr>
      <w:bookmarkStart w:id="37" w:name="_Ref178935780"/>
      <w:r>
        <w:t xml:space="preserve">Figure </w:t>
      </w:r>
      <w:r w:rsidR="00344346">
        <w:fldChar w:fldCharType="begin"/>
      </w:r>
      <w:r w:rsidR="00344346">
        <w:instrText xml:space="preserve"> STYLEREF 1 \s </w:instrText>
      </w:r>
      <w:r w:rsidR="00344346">
        <w:fldChar w:fldCharType="separate"/>
      </w:r>
      <w:r w:rsidR="00344346">
        <w:rPr>
          <w:noProof/>
        </w:rPr>
        <w:t>4</w:t>
      </w:r>
      <w:r w:rsidR="00344346">
        <w:fldChar w:fldCharType="end"/>
      </w:r>
      <w:r w:rsidR="00344346">
        <w:noBreakHyphen/>
      </w:r>
      <w:r w:rsidR="00344346">
        <w:fldChar w:fldCharType="begin"/>
      </w:r>
      <w:r w:rsidR="00344346">
        <w:instrText xml:space="preserve"> SEQ Figure \* ARABIC \s 1 </w:instrText>
      </w:r>
      <w:r w:rsidR="00344346">
        <w:fldChar w:fldCharType="separate"/>
      </w:r>
      <w:r w:rsidR="00344346">
        <w:rPr>
          <w:noProof/>
        </w:rPr>
        <w:t>3</w:t>
      </w:r>
      <w:r w:rsidR="00344346">
        <w:fldChar w:fldCharType="end"/>
      </w:r>
      <w:bookmarkEnd w:id="37"/>
      <w:r w:rsidR="00AE5DB6">
        <w:t xml:space="preserve">: False alarm rate </w:t>
      </w:r>
      <w:r w:rsidR="006D2F22">
        <w:t xml:space="preserve">for </w:t>
      </w:r>
      <w:proofErr w:type="spellStart"/>
      <w:r w:rsidR="006D2F22">
        <w:t>SGCS_measure</w:t>
      </w:r>
      <w:proofErr w:type="spellEnd"/>
      <w:r w:rsidR="006D2F22">
        <w:t xml:space="preserve"> &lt; </w:t>
      </w:r>
      <w:proofErr w:type="spellStart"/>
      <w:r w:rsidR="006D2F22">
        <w:t>SGCS_threshold</w:t>
      </w:r>
      <w:proofErr w:type="spellEnd"/>
      <w:r w:rsidR="006D2F22">
        <w:t xml:space="preserve">, where </w:t>
      </w:r>
      <w:proofErr w:type="spellStart"/>
      <w:r w:rsidR="006D2F22">
        <w:t>SGCS_threshold</w:t>
      </w:r>
      <w:proofErr w:type="spellEnd"/>
      <w:r w:rsidR="006D2F22">
        <w:t>=0.8</w:t>
      </w:r>
    </w:p>
    <w:p w14:paraId="747BA239" w14:textId="7FA35BB1" w:rsidR="003E0E80" w:rsidRPr="00824993" w:rsidRDefault="003E0E80" w:rsidP="004A7E0C">
      <w:pPr>
        <w:pStyle w:val="Observation"/>
        <w:rPr>
          <w:rStyle w:val="Strong"/>
          <w:b/>
          <w:bCs/>
        </w:rPr>
      </w:pPr>
      <w:bookmarkStart w:id="38" w:name="_Ref178972960"/>
      <w:r w:rsidRPr="00824993">
        <w:rPr>
          <w:rStyle w:val="Strong"/>
          <w:b/>
          <w:bCs/>
        </w:rPr>
        <w:t xml:space="preserve">Increasing number of samples used in </w:t>
      </w:r>
      <w:r w:rsidR="00341E04" w:rsidRPr="00824993">
        <w:rPr>
          <w:rStyle w:val="Strong"/>
          <w:b/>
          <w:bCs/>
        </w:rPr>
        <w:t xml:space="preserve">averaging the SGCS measurement improve the monitoring </w:t>
      </w:r>
      <w:r w:rsidR="00F503B0">
        <w:rPr>
          <w:rStyle w:val="Strong"/>
          <w:b/>
          <w:bCs/>
        </w:rPr>
        <w:t xml:space="preserve">decision </w:t>
      </w:r>
      <w:r w:rsidR="00341E04" w:rsidRPr="00824993">
        <w:rPr>
          <w:rStyle w:val="Strong"/>
          <w:b/>
          <w:bCs/>
        </w:rPr>
        <w:t>accuracy.</w:t>
      </w:r>
      <w:bookmarkEnd w:id="38"/>
    </w:p>
    <w:p w14:paraId="5887CDA8" w14:textId="610EA17A" w:rsidR="009842AF" w:rsidRPr="00824993" w:rsidRDefault="006C43A1" w:rsidP="004A7E0C">
      <w:pPr>
        <w:pStyle w:val="Observation"/>
        <w:rPr>
          <w:rStyle w:val="Strong"/>
          <w:b/>
          <w:bCs/>
        </w:rPr>
      </w:pPr>
      <w:bookmarkStart w:id="39" w:name="_Ref178972988"/>
      <w:r w:rsidRPr="00824993">
        <w:rPr>
          <w:rStyle w:val="Strong"/>
          <w:b/>
          <w:bCs/>
        </w:rPr>
        <w:t>Under the same overhead</w:t>
      </w:r>
      <w:r w:rsidR="00B404C9" w:rsidRPr="00824993">
        <w:rPr>
          <w:rStyle w:val="Strong"/>
          <w:b/>
          <w:bCs/>
        </w:rPr>
        <w:t xml:space="preserve">, reporting more samples with lower resolution yields better monitoring </w:t>
      </w:r>
      <w:r w:rsidR="008F0F5C">
        <w:rPr>
          <w:rStyle w:val="Strong"/>
          <w:b/>
          <w:bCs/>
        </w:rPr>
        <w:t>decisions</w:t>
      </w:r>
      <w:r w:rsidR="008F0F5C" w:rsidRPr="00824993">
        <w:rPr>
          <w:rStyle w:val="Strong"/>
          <w:b/>
          <w:bCs/>
        </w:rPr>
        <w:t xml:space="preserve"> </w:t>
      </w:r>
      <w:r w:rsidR="00B404C9" w:rsidRPr="00824993">
        <w:rPr>
          <w:rStyle w:val="Strong"/>
          <w:b/>
          <w:bCs/>
        </w:rPr>
        <w:t>than reporting higher resolution but less samples.</w:t>
      </w:r>
      <w:bookmarkEnd w:id="39"/>
    </w:p>
    <w:p w14:paraId="17E3C5BD" w14:textId="4C7596A3" w:rsidR="00E516D1" w:rsidRDefault="00E516D1" w:rsidP="004A7E0C">
      <w:pPr>
        <w:pStyle w:val="Proposal"/>
      </w:pPr>
      <w:bookmarkStart w:id="40" w:name="_Ref178973516"/>
      <w:r>
        <w:lastRenderedPageBreak/>
        <w:t xml:space="preserve">Using existing </w:t>
      </w:r>
      <w:r w:rsidR="00BD51D6">
        <w:t xml:space="preserve">parameter-combinations of </w:t>
      </w:r>
      <w:proofErr w:type="spellStart"/>
      <w:r w:rsidR="00BD51D6">
        <w:t>eType</w:t>
      </w:r>
      <w:proofErr w:type="spellEnd"/>
      <w:r w:rsidR="00BD51D6">
        <w:t xml:space="preserve"> II codebook is sufficient for ground-truth reporting of NW side </w:t>
      </w:r>
      <w:r w:rsidR="00963F12">
        <w:t>monitoring.</w:t>
      </w:r>
      <w:bookmarkEnd w:id="40"/>
    </w:p>
    <w:p w14:paraId="6E72399E" w14:textId="18593C58" w:rsidR="008F0F5C" w:rsidRDefault="008F0F5C" w:rsidP="004A7E0C">
      <w:pPr>
        <w:pStyle w:val="Proposal"/>
      </w:pPr>
      <w:bookmarkStart w:id="41" w:name="_Ref178973530"/>
      <w:r>
        <w:t xml:space="preserve">RAN1 to perform evaluation study for monitoring decision accuracy in terms of false alarms and miss-detection.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m:t>
                </m:r>
              </m:sub>
            </m:sSub>
          </m:e>
        </m:d>
      </m:oMath>
      <w:r>
        <w:t xml:space="preserve"> averaged over N samples may be used as a monitoring metric for the monitoring decision</w:t>
      </w:r>
      <w:r w:rsidR="006044D9">
        <w:t>, where monitoring decision is made by comparing the metric against a threshold.</w:t>
      </w:r>
      <w:bookmarkEnd w:id="41"/>
      <w:r>
        <w:t xml:space="preserve"> </w:t>
      </w:r>
    </w:p>
    <w:p w14:paraId="3530F65E" w14:textId="4337889F" w:rsidR="005E6C63" w:rsidRPr="002666D5" w:rsidRDefault="005E6C63" w:rsidP="002666D5"/>
    <w:p w14:paraId="76679995" w14:textId="13F3A8DD" w:rsidR="00054DF0" w:rsidRDefault="00054DF0" w:rsidP="004950ED">
      <w:pPr>
        <w:pStyle w:val="Heading2"/>
      </w:pPr>
      <w:r>
        <w:t>Consideration for root cause identification</w:t>
      </w:r>
    </w:p>
    <w:p w14:paraId="426CC441" w14:textId="7BDABF05" w:rsidR="000A3392" w:rsidRDefault="000A3392" w:rsidP="000A3392">
      <w:r>
        <w:t>In principle, to identify the root cause of performance degradation, a reference model may be used. An example is shown in</w:t>
      </w:r>
      <w:r w:rsidR="00DD4687">
        <w:t xml:space="preserve"> </w:t>
      </w:r>
      <w:r w:rsidR="00E3554C">
        <w:fldChar w:fldCharType="begin"/>
      </w:r>
      <w:r w:rsidR="00E3554C">
        <w:instrText xml:space="preserve"> REF _Ref178936482 \h </w:instrText>
      </w:r>
      <w:r w:rsidR="00E3554C">
        <w:fldChar w:fldCharType="separate"/>
      </w:r>
      <w:r w:rsidR="00CB711F">
        <w:t xml:space="preserve">Figure </w:t>
      </w:r>
      <w:r w:rsidR="00CB711F">
        <w:rPr>
          <w:noProof/>
        </w:rPr>
        <w:t>4</w:t>
      </w:r>
      <w:r w:rsidR="00CB711F">
        <w:noBreakHyphen/>
      </w:r>
      <w:r w:rsidR="00CB711F">
        <w:rPr>
          <w:noProof/>
        </w:rPr>
        <w:t>4</w:t>
      </w:r>
      <w:r w:rsidR="00E3554C">
        <w:fldChar w:fldCharType="end"/>
      </w:r>
      <w:r>
        <w:t xml:space="preserve"> for monitoring the UE side CSI generation model. Specifically, the actual models used in CSI feedback is E2 and D1, and there is a reference or private encoder E1 which is also compatible with D1. When monitoring is performed, one may run inference using E2D1 and E1D1. Since E2 and E1 </w:t>
      </w:r>
      <w:proofErr w:type="gramStart"/>
      <w:r>
        <w:t>are connected with</w:t>
      </w:r>
      <w:proofErr w:type="gramEnd"/>
      <w:r>
        <w:t xml:space="preserve"> the common CSI reconstruction model D1, their performance difference, i.e., SGCS resulted by E2D1 vs. </w:t>
      </w:r>
      <w:proofErr w:type="spellStart"/>
      <w:r>
        <w:t>SGCS_ref</w:t>
      </w:r>
      <w:proofErr w:type="spellEnd"/>
      <w:r>
        <w:t xml:space="preserve"> of E1D1, is mainly contributed by the actual CSI generation part E2 and the reference private CSI generation part E1. </w:t>
      </w:r>
    </w:p>
    <w:p w14:paraId="6258A589" w14:textId="77777777" w:rsidR="00344346" w:rsidRDefault="00D446C7" w:rsidP="00344346">
      <w:pPr>
        <w:keepNext/>
        <w:jc w:val="center"/>
      </w:pPr>
      <w:r>
        <w:rPr>
          <w:noProof/>
        </w:rPr>
        <w:drawing>
          <wp:inline distT="0" distB="0" distL="0" distR="0" wp14:anchorId="0D7DA665" wp14:editId="1C0C4FCD">
            <wp:extent cx="5636084" cy="1271860"/>
            <wp:effectExtent l="0" t="0" r="0" b="5080"/>
            <wp:docPr id="697591982"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591982" name="Picture 1" descr="A diagram of a graph&#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36084" cy="1271860"/>
                    </a:xfrm>
                    <a:prstGeom prst="rect">
                      <a:avLst/>
                    </a:prstGeom>
                  </pic:spPr>
                </pic:pic>
              </a:graphicData>
            </a:graphic>
          </wp:inline>
        </w:drawing>
      </w:r>
    </w:p>
    <w:p w14:paraId="6CFBFAA4" w14:textId="6A71254F" w:rsidR="00D446C7" w:rsidRDefault="00344346" w:rsidP="00344346">
      <w:pPr>
        <w:pStyle w:val="Caption"/>
      </w:pPr>
      <w:r>
        <w:t xml:space="preserve">Figure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Figure \* ARABIC \s 1 </w:instrText>
      </w:r>
      <w:r>
        <w:fldChar w:fldCharType="separate"/>
      </w:r>
      <w:r>
        <w:rPr>
          <w:noProof/>
        </w:rPr>
        <w:t>4</w:t>
      </w:r>
      <w:r>
        <w:fldChar w:fldCharType="end"/>
      </w:r>
      <w:r>
        <w:t>: Illustration of monitoring UE side encoder E2 using reference encoder E1</w:t>
      </w:r>
    </w:p>
    <w:p w14:paraId="61B1C3F5" w14:textId="45B28743" w:rsidR="000A3392" w:rsidRDefault="000A3392" w:rsidP="000A3392">
      <w:r>
        <w:t>The detailed condition for decision making is presented in</w:t>
      </w:r>
      <w:r w:rsidR="00EF05F6">
        <w:t xml:space="preserve"> </w:t>
      </w:r>
      <w:r w:rsidR="00A90FEA">
        <w:fldChar w:fldCharType="begin"/>
      </w:r>
      <w:r w:rsidR="00A90FEA">
        <w:instrText xml:space="preserve"> REF _Ref178936581 \h </w:instrText>
      </w:r>
      <w:r w:rsidR="00A90FEA">
        <w:fldChar w:fldCharType="separate"/>
      </w:r>
      <w:r w:rsidR="00A90FEA">
        <w:t xml:space="preserve">Table </w:t>
      </w:r>
      <w:r w:rsidR="00A90FEA">
        <w:rPr>
          <w:noProof/>
        </w:rPr>
        <w:t>4</w:t>
      </w:r>
      <w:r w:rsidR="00A90FEA">
        <w:noBreakHyphen/>
      </w:r>
      <w:r w:rsidR="00A90FEA">
        <w:rPr>
          <w:noProof/>
        </w:rPr>
        <w:t>2</w:t>
      </w:r>
      <w:r w:rsidR="00A90FEA">
        <w:fldChar w:fldCharType="end"/>
      </w:r>
      <w:r>
        <w:t xml:space="preserve">. If both SGCS and </w:t>
      </w:r>
      <w:proofErr w:type="spellStart"/>
      <w:r>
        <w:t>SGCS_ref</w:t>
      </w:r>
      <w:proofErr w:type="spellEnd"/>
      <w:r>
        <w:t xml:space="preserve"> are good, there is no issue with the actual CSI generation part E2 employed at the UE side. If SGCS is bad while </w:t>
      </w:r>
      <w:proofErr w:type="spellStart"/>
      <w:r>
        <w:t>SGCS_ref</w:t>
      </w:r>
      <w:proofErr w:type="spellEnd"/>
      <w:r>
        <w:t xml:space="preserve"> is good, then the performance degradation may be due to UE side CSI generation part. If </w:t>
      </w:r>
      <w:proofErr w:type="spellStart"/>
      <w:r>
        <w:t>SGCS_ref</w:t>
      </w:r>
      <w:proofErr w:type="spellEnd"/>
      <w:r>
        <w:t xml:space="preserve"> is bad, there may be issue with NW side CSI reconstruction part D1 or data drift, which may need further check. </w:t>
      </w:r>
    </w:p>
    <w:p w14:paraId="5A3D0BFC" w14:textId="2183E315" w:rsidR="003F7447" w:rsidRDefault="000A3392" w:rsidP="003F7447">
      <w:pPr>
        <w:pStyle w:val="Caption"/>
        <w:keepNext/>
      </w:pPr>
      <w:r>
        <w:t xml:space="preserve"> </w:t>
      </w:r>
      <w:bookmarkStart w:id="42" w:name="_Ref178936581"/>
      <w:r>
        <w:t xml:space="preserve">Table </w:t>
      </w:r>
      <w:r w:rsidR="003F7447">
        <w:fldChar w:fldCharType="begin"/>
      </w:r>
      <w:r w:rsidR="003F7447">
        <w:instrText xml:space="preserve"> STYLEREF 1 \s </w:instrText>
      </w:r>
      <w:r w:rsidR="003F7447">
        <w:fldChar w:fldCharType="separate"/>
      </w:r>
      <w:r w:rsidR="003F7447">
        <w:rPr>
          <w:noProof/>
        </w:rPr>
        <w:t>4</w:t>
      </w:r>
      <w:r w:rsidR="003F7447">
        <w:fldChar w:fldCharType="end"/>
      </w:r>
      <w:r w:rsidR="003F7447">
        <w:noBreakHyphen/>
      </w:r>
      <w:r w:rsidR="003F7447">
        <w:fldChar w:fldCharType="begin"/>
      </w:r>
      <w:r w:rsidR="003F7447">
        <w:instrText xml:space="preserve"> SEQ Table \* ARABIC \s 1 </w:instrText>
      </w:r>
      <w:r w:rsidR="003F7447">
        <w:fldChar w:fldCharType="separate"/>
      </w:r>
      <w:r w:rsidR="003F7447">
        <w:rPr>
          <w:noProof/>
        </w:rPr>
        <w:t>2</w:t>
      </w:r>
      <w:r w:rsidR="003F7447">
        <w:fldChar w:fldCharType="end"/>
      </w:r>
      <w:bookmarkEnd w:id="42"/>
      <w:r>
        <w:t xml:space="preserve">. Condition of decision making </w:t>
      </w:r>
      <w:r w:rsidR="00EF05F6">
        <w:t>for root cause identification</w:t>
      </w:r>
      <w:r>
        <w:t xml:space="preserve"> using reference CSI generation mode</w:t>
      </w:r>
      <w:r w:rsidR="00AB1D75">
        <w:t>l</w:t>
      </w:r>
    </w:p>
    <w:tbl>
      <w:tblPr>
        <w:tblStyle w:val="TableGrid"/>
        <w:tblW w:w="0" w:type="auto"/>
        <w:tblLook w:val="04A0" w:firstRow="1" w:lastRow="0" w:firstColumn="1" w:lastColumn="0" w:noHBand="0" w:noVBand="1"/>
      </w:tblPr>
      <w:tblGrid>
        <w:gridCol w:w="2337"/>
        <w:gridCol w:w="2337"/>
        <w:gridCol w:w="2338"/>
        <w:gridCol w:w="2338"/>
      </w:tblGrid>
      <w:tr w:rsidR="00C4623A" w14:paraId="00588813" w14:textId="77777777" w:rsidTr="00C4623A">
        <w:tc>
          <w:tcPr>
            <w:tcW w:w="2337" w:type="dxa"/>
            <w:vAlign w:val="center"/>
          </w:tcPr>
          <w:p w14:paraId="14BB3887" w14:textId="77777777" w:rsidR="00C4623A" w:rsidRDefault="00C4623A" w:rsidP="00C4623A">
            <w:pPr>
              <w:jc w:val="center"/>
            </w:pPr>
          </w:p>
        </w:tc>
        <w:tc>
          <w:tcPr>
            <w:tcW w:w="2337" w:type="dxa"/>
            <w:vAlign w:val="center"/>
          </w:tcPr>
          <w:p w14:paraId="6D745FB1" w14:textId="29B73F10" w:rsidR="00C4623A" w:rsidRDefault="00C4623A" w:rsidP="00C4623A">
            <w:pPr>
              <w:jc w:val="center"/>
            </w:pPr>
            <w:r>
              <w:t>No issue</w:t>
            </w:r>
          </w:p>
        </w:tc>
        <w:tc>
          <w:tcPr>
            <w:tcW w:w="2338" w:type="dxa"/>
            <w:vAlign w:val="center"/>
          </w:tcPr>
          <w:p w14:paraId="24880289" w14:textId="477D3F83" w:rsidR="00C4623A" w:rsidRDefault="00C4623A" w:rsidP="00C4623A">
            <w:pPr>
              <w:jc w:val="center"/>
            </w:pPr>
            <w:r>
              <w:t>UE side issue (e.g., bad E2 training, faulty UE operation during inference) or interoperability issue</w:t>
            </w:r>
          </w:p>
        </w:tc>
        <w:tc>
          <w:tcPr>
            <w:tcW w:w="2338" w:type="dxa"/>
            <w:vAlign w:val="center"/>
          </w:tcPr>
          <w:p w14:paraId="10D617B7" w14:textId="2AFA67A6" w:rsidR="00C4623A" w:rsidRDefault="00C4623A" w:rsidP="00C4623A">
            <w:pPr>
              <w:jc w:val="center"/>
            </w:pPr>
            <w:r>
              <w:t>Data drift or NW side issue (e.g., bad D1 training)</w:t>
            </w:r>
          </w:p>
        </w:tc>
      </w:tr>
      <w:tr w:rsidR="00C4623A" w14:paraId="23CEDD75" w14:textId="77777777" w:rsidTr="00C4623A">
        <w:tc>
          <w:tcPr>
            <w:tcW w:w="2337" w:type="dxa"/>
            <w:vAlign w:val="center"/>
          </w:tcPr>
          <w:p w14:paraId="5F68E40B" w14:textId="32E6D33C" w:rsidR="00C4623A" w:rsidRDefault="00C4623A" w:rsidP="00C4623A">
            <w:pPr>
              <w:jc w:val="center"/>
            </w:pPr>
            <w:r>
              <w:t>SGCS of E1D1</w:t>
            </w:r>
          </w:p>
        </w:tc>
        <w:tc>
          <w:tcPr>
            <w:tcW w:w="2337" w:type="dxa"/>
            <w:vAlign w:val="center"/>
          </w:tcPr>
          <w:p w14:paraId="56015B1B" w14:textId="5C4286A7" w:rsidR="00C4623A" w:rsidRDefault="00C4623A" w:rsidP="00C4623A">
            <w:pPr>
              <w:jc w:val="center"/>
            </w:pPr>
            <w:r>
              <w:t>Good</w:t>
            </w:r>
          </w:p>
        </w:tc>
        <w:tc>
          <w:tcPr>
            <w:tcW w:w="2338" w:type="dxa"/>
            <w:vAlign w:val="center"/>
          </w:tcPr>
          <w:p w14:paraId="0D10EC42" w14:textId="7F34970C" w:rsidR="00C4623A" w:rsidRDefault="00C4623A" w:rsidP="00C4623A">
            <w:pPr>
              <w:jc w:val="center"/>
            </w:pPr>
            <w:r>
              <w:t>Good</w:t>
            </w:r>
          </w:p>
        </w:tc>
        <w:tc>
          <w:tcPr>
            <w:tcW w:w="2338" w:type="dxa"/>
            <w:vAlign w:val="center"/>
          </w:tcPr>
          <w:p w14:paraId="5D446476" w14:textId="1F939428" w:rsidR="00C4623A" w:rsidRDefault="00C4623A" w:rsidP="00C4623A">
            <w:pPr>
              <w:jc w:val="center"/>
            </w:pPr>
            <w:r>
              <w:t>Bad</w:t>
            </w:r>
          </w:p>
        </w:tc>
      </w:tr>
      <w:tr w:rsidR="00C4623A" w14:paraId="39F7D1A3" w14:textId="77777777" w:rsidTr="00C4623A">
        <w:tc>
          <w:tcPr>
            <w:tcW w:w="2337" w:type="dxa"/>
            <w:vAlign w:val="center"/>
          </w:tcPr>
          <w:p w14:paraId="52129C22" w14:textId="7BA7927A" w:rsidR="00C4623A" w:rsidRDefault="00C4623A" w:rsidP="00C4623A">
            <w:pPr>
              <w:jc w:val="center"/>
            </w:pPr>
            <w:r>
              <w:t>SGCS of E2D1</w:t>
            </w:r>
          </w:p>
        </w:tc>
        <w:tc>
          <w:tcPr>
            <w:tcW w:w="2337" w:type="dxa"/>
            <w:vAlign w:val="center"/>
          </w:tcPr>
          <w:p w14:paraId="2EFC9AE5" w14:textId="66AB4B41" w:rsidR="00C4623A" w:rsidRDefault="00C4623A" w:rsidP="00C4623A">
            <w:pPr>
              <w:jc w:val="center"/>
            </w:pPr>
            <w:r>
              <w:t>Good</w:t>
            </w:r>
          </w:p>
        </w:tc>
        <w:tc>
          <w:tcPr>
            <w:tcW w:w="2338" w:type="dxa"/>
            <w:vAlign w:val="center"/>
          </w:tcPr>
          <w:p w14:paraId="2BCF152A" w14:textId="5472DD0C" w:rsidR="00C4623A" w:rsidRDefault="00C4623A" w:rsidP="00C4623A">
            <w:pPr>
              <w:jc w:val="center"/>
            </w:pPr>
            <w:r>
              <w:t>Bad</w:t>
            </w:r>
          </w:p>
        </w:tc>
        <w:tc>
          <w:tcPr>
            <w:tcW w:w="2338" w:type="dxa"/>
            <w:vAlign w:val="center"/>
          </w:tcPr>
          <w:p w14:paraId="426BBB28" w14:textId="5596E66E" w:rsidR="00C4623A" w:rsidRDefault="00C4623A" w:rsidP="00C4623A">
            <w:pPr>
              <w:jc w:val="center"/>
            </w:pPr>
            <w:r>
              <w:t>-</w:t>
            </w:r>
          </w:p>
        </w:tc>
      </w:tr>
    </w:tbl>
    <w:p w14:paraId="20360850" w14:textId="77777777" w:rsidR="00AB1D75" w:rsidRPr="00AB1D75" w:rsidRDefault="00AB1D75" w:rsidP="00AB1D75"/>
    <w:p w14:paraId="0C2B9D3E" w14:textId="3CF3DA7F" w:rsidR="000A3392" w:rsidRDefault="000A3392" w:rsidP="000A3392">
      <w:r>
        <w:t>The assessment of whether performance degradation is due to NW side CSI reconstruction part D1 can be performed in a similar manner with a reference CSI reconstruction part. This CSI reconstruction part can be designed by NW implementation or based on RAN4 testing model which guarantees a minimum performance.</w:t>
      </w:r>
    </w:p>
    <w:p w14:paraId="003C1A2F" w14:textId="77777777" w:rsidR="000A3392" w:rsidRPr="009F57B5" w:rsidRDefault="000A3392" w:rsidP="000A3392">
      <w:pPr>
        <w:pStyle w:val="Observation"/>
        <w:rPr>
          <w:rStyle w:val="Strong"/>
          <w:b/>
          <w:bCs/>
        </w:rPr>
      </w:pPr>
      <w:bookmarkStart w:id="43" w:name="_Ref178973012"/>
      <w:r w:rsidRPr="009F57B5">
        <w:rPr>
          <w:rStyle w:val="Strong"/>
          <w:b/>
          <w:bCs/>
        </w:rPr>
        <w:lastRenderedPageBreak/>
        <w:t>Running inference using reference model can be used to identify the root cause of performance degradation.</w:t>
      </w:r>
      <w:bookmarkEnd w:id="43"/>
    </w:p>
    <w:p w14:paraId="1C96B303" w14:textId="6A4A6296" w:rsidR="00CC676B" w:rsidRDefault="00CC676B" w:rsidP="000A3392">
      <w:r>
        <w:t xml:space="preserve">For inter-vendor collaboration </w:t>
      </w:r>
      <w:proofErr w:type="gramStart"/>
      <w:r>
        <w:t>direction</w:t>
      </w:r>
      <w:proofErr w:type="gramEnd"/>
      <w:r>
        <w:t xml:space="preserve"> A, </w:t>
      </w:r>
      <w:r w:rsidR="00FF3DFD">
        <w:t xml:space="preserve">E1 and D1 are developed by NW side training. For inter-vendor collaboration direction B, E1 is exactly E2, </w:t>
      </w:r>
      <w:r w:rsidR="00F604A7">
        <w:t xml:space="preserve">the </w:t>
      </w:r>
      <w:r w:rsidR="00452FF8">
        <w:t>objective is to test if UE implements the transferred encoder parameters properly. For inter-vendor</w:t>
      </w:r>
      <w:r w:rsidR="004574BB">
        <w:t xml:space="preserve"> collaboration direction C, E1 can the specified encoder or developed by the NW along with developing the decoder.</w:t>
      </w:r>
    </w:p>
    <w:p w14:paraId="1CC53B91" w14:textId="4FF8F332" w:rsidR="000A3392" w:rsidRDefault="000A3392" w:rsidP="000A3392">
      <w:r>
        <w:t xml:space="preserve">Another consideration for identifying the root cause is its monitoring frequency. In our view, performance monitoring has two phases. The first phase is to identify if there is performance degradation due to the AI/ML model rather than due to other reasons. This is related to generating the performance of actual CSI generation part and actual CSI reconstruction part that perform the nominal CSI feedback inference, i.e., SGCS of E2D1. The second phase is to further identify the root cause if phase 1 monitoring indicates a performance degradation due to AI/ML model. </w:t>
      </w:r>
    </w:p>
    <w:p w14:paraId="558AEFE2" w14:textId="77777777" w:rsidR="000A3392" w:rsidRDefault="000A3392" w:rsidP="000A3392">
      <w:r>
        <w:t>The benefit of this two-phase mechanism is to reduce the overhead incurred over-the-air, reduce monitoring latency and relax inference complexity. In our view, phase 1 may need lower latency and lower overhead as it is more essential to identify performance degradation in a timely manner. Phase 2 can work in a longer time scale depending on the results of phase 1. Besides, the subsequent operation of phase 2 may be further redevelopment or testing of the models, which needs long-term offline engineering work.  This relaxes the timing of phase 2 detection and decision.</w:t>
      </w:r>
    </w:p>
    <w:p w14:paraId="4E21A0E5" w14:textId="77777777" w:rsidR="000A3392" w:rsidRDefault="000A3392" w:rsidP="004A7E0C">
      <w:pPr>
        <w:pStyle w:val="Proposal"/>
      </w:pPr>
      <w:bookmarkStart w:id="44" w:name="_Ref178973554"/>
      <w:r w:rsidRPr="00E0216C">
        <w:t>Consider two-phase mechanism for performance monitoring and identification of root cause</w:t>
      </w:r>
      <w:bookmarkEnd w:id="44"/>
    </w:p>
    <w:p w14:paraId="7B264B54" w14:textId="62DD71CE" w:rsidR="000A3392" w:rsidRDefault="000A3392" w:rsidP="004A7E0C">
      <w:pPr>
        <w:pStyle w:val="Proposal"/>
        <w:numPr>
          <w:ilvl w:val="0"/>
          <w:numId w:val="15"/>
        </w:numPr>
      </w:pPr>
      <w:r w:rsidRPr="00E0216C">
        <w:t xml:space="preserve">Phase 1: identifying whether there is performance degradation </w:t>
      </w:r>
    </w:p>
    <w:p w14:paraId="0724C311" w14:textId="77777777" w:rsidR="000A3392" w:rsidRPr="00E0216C" w:rsidRDefault="000A3392" w:rsidP="004A7E0C">
      <w:pPr>
        <w:pStyle w:val="Proposal"/>
        <w:numPr>
          <w:ilvl w:val="0"/>
          <w:numId w:val="15"/>
        </w:numPr>
      </w:pPr>
      <w:r w:rsidRPr="00E0216C">
        <w:t>Phase 2: identifying whether the performance degradation is due to UE side CSI generation part, NW side CSI reconstruction part, or data drift, etc.</w:t>
      </w:r>
    </w:p>
    <w:p w14:paraId="5786762D" w14:textId="77777777" w:rsidR="000A3392" w:rsidRPr="000A3392" w:rsidRDefault="000A3392" w:rsidP="000A3392"/>
    <w:p w14:paraId="7EBB7120" w14:textId="2F429DE0" w:rsidR="00552434" w:rsidRDefault="002311B6" w:rsidP="00552434">
      <w:pPr>
        <w:pStyle w:val="Heading2"/>
      </w:pPr>
      <w:r>
        <w:t>Considerations for NW and UE side monitoring mechanisms</w:t>
      </w:r>
    </w:p>
    <w:p w14:paraId="7C3BD831" w14:textId="55C2E08A" w:rsidR="002821F1" w:rsidRPr="002821F1" w:rsidRDefault="002821F1" w:rsidP="002821F1">
      <w:r>
        <w:t xml:space="preserve">In this section, we elaborate pros and cons of NW side and UE side monitoring considering the discussion in previous section </w:t>
      </w:r>
      <w:r w:rsidR="00AA1A96">
        <w:t>4</w:t>
      </w:r>
      <w:r>
        <w:t>.</w:t>
      </w:r>
      <w:r w:rsidR="00AA1A96">
        <w:t>2</w:t>
      </w:r>
      <w:r>
        <w:t>.</w:t>
      </w:r>
    </w:p>
    <w:p w14:paraId="37F2D872" w14:textId="7C32FB17" w:rsidR="00B039B2" w:rsidRDefault="00B039B2" w:rsidP="00571AD8">
      <w:pPr>
        <w:pStyle w:val="Heading3"/>
      </w:pPr>
      <w:r>
        <w:t>NW side monitoring</w:t>
      </w:r>
    </w:p>
    <w:p w14:paraId="02DC95CB" w14:textId="04E677F4" w:rsidR="00571AD8" w:rsidRDefault="00571AD8" w:rsidP="00571AD8">
      <w:r>
        <w:t>Since UE will report ground-truth for NW side monitoring, NW will perform phase 1 monitoring of performance degradation and phase 2 monitoring of root cause detection together. Specifically, as shown in</w:t>
      </w:r>
      <w:r w:rsidR="00283113">
        <w:t xml:space="preserve"> </w:t>
      </w:r>
      <w:r w:rsidR="00283113">
        <w:fldChar w:fldCharType="begin"/>
      </w:r>
      <w:r w:rsidR="00283113">
        <w:instrText xml:space="preserve"> REF _Ref178936482 \h </w:instrText>
      </w:r>
      <w:r w:rsidR="00283113">
        <w:fldChar w:fldCharType="separate"/>
      </w:r>
      <w:r w:rsidR="00283113">
        <w:t xml:space="preserve">Figure </w:t>
      </w:r>
      <w:r w:rsidR="00283113">
        <w:rPr>
          <w:noProof/>
        </w:rPr>
        <w:t>4</w:t>
      </w:r>
      <w:r w:rsidR="00283113">
        <w:noBreakHyphen/>
      </w:r>
      <w:r w:rsidR="00283113">
        <w:rPr>
          <w:noProof/>
        </w:rPr>
        <w:t>4</w:t>
      </w:r>
      <w:r w:rsidR="00283113">
        <w:fldChar w:fldCharType="end"/>
      </w:r>
      <w:r>
        <w:t xml:space="preserve">, NW keeps reference CSI generation part E1 and actual CSI reconstruction part D1. When monitoring is performed, </w:t>
      </w:r>
    </w:p>
    <w:p w14:paraId="636B5187" w14:textId="77777777" w:rsidR="00571AD8" w:rsidRDefault="00571AD8" w:rsidP="004A7E0C">
      <w:pPr>
        <w:pStyle w:val="ListParagraph"/>
        <w:numPr>
          <w:ilvl w:val="0"/>
          <w:numId w:val="11"/>
        </w:numPr>
      </w:pPr>
      <w:r>
        <w:t xml:space="preserve">Phase 1 monitoring of performance degradation: NW first runs inference using D1 (taking nominal CSI feedback as input) and calculates the SGCS using the output of E2D1 </w:t>
      </w:r>
      <m:oMath>
        <m:acc>
          <m:accPr>
            <m:ctrlPr>
              <w:rPr>
                <w:rFonts w:ascii="Cambria Math" w:hAnsi="Cambria Math"/>
                <w:b/>
                <w:bCs/>
                <w:i/>
              </w:rPr>
            </m:ctrlPr>
          </m:accPr>
          <m:e>
            <m:r>
              <m:rPr>
                <m:sty m:val="bi"/>
              </m:rPr>
              <w:rPr>
                <w:rFonts w:ascii="Cambria Math" w:hAnsi="Cambria Math"/>
              </w:rPr>
              <m:t>v</m:t>
            </m:r>
          </m:e>
        </m:acc>
      </m:oMath>
      <w:r>
        <w:t xml:space="preserve"> and the reported ground-truth </w:t>
      </w:r>
      <m:oMath>
        <m:acc>
          <m:accPr>
            <m:chr m:val="̅"/>
            <m:ctrlPr>
              <w:rPr>
                <w:rFonts w:ascii="Cambria Math" w:hAnsi="Cambria Math"/>
                <w:b/>
                <w:bCs/>
                <w:i/>
              </w:rPr>
            </m:ctrlPr>
          </m:accPr>
          <m:e>
            <m:r>
              <m:rPr>
                <m:sty m:val="bi"/>
              </m:rPr>
              <w:rPr>
                <w:rFonts w:ascii="Cambria Math" w:hAnsi="Cambria Math"/>
              </w:rPr>
              <m:t>v</m:t>
            </m:r>
          </m:e>
        </m:acc>
      </m:oMath>
      <w:r>
        <w:t>.</w:t>
      </w:r>
    </w:p>
    <w:p w14:paraId="27239E82" w14:textId="77777777" w:rsidR="00571AD8" w:rsidRDefault="00571AD8" w:rsidP="004A7E0C">
      <w:pPr>
        <w:pStyle w:val="ListParagraph"/>
        <w:numPr>
          <w:ilvl w:val="0"/>
          <w:numId w:val="11"/>
        </w:numPr>
      </w:pPr>
      <w:r>
        <w:t xml:space="preserve">Phase 2 monitoring of root cause identification: NW secondly runs inference using E1-D2 using the reported ground-truth </w:t>
      </w:r>
      <m:oMath>
        <m:acc>
          <m:accPr>
            <m:chr m:val="̅"/>
            <m:ctrlPr>
              <w:rPr>
                <w:rFonts w:ascii="Cambria Math" w:hAnsi="Cambria Math"/>
                <w:b/>
                <w:bCs/>
                <w:i/>
              </w:rPr>
            </m:ctrlPr>
          </m:accPr>
          <m:e>
            <m:r>
              <m:rPr>
                <m:sty m:val="bi"/>
              </m:rPr>
              <w:rPr>
                <w:rFonts w:ascii="Cambria Math" w:hAnsi="Cambria Math"/>
              </w:rPr>
              <m:t>v</m:t>
            </m:r>
          </m:e>
        </m:acc>
      </m:oMath>
      <w:r>
        <w:t xml:space="preserve"> as </w:t>
      </w:r>
      <w:proofErr w:type="gramStart"/>
      <w:r>
        <w:t>input, and</w:t>
      </w:r>
      <w:proofErr w:type="gramEnd"/>
      <w:r>
        <w:t xml:space="preserve"> calculates SGCS_ref using the output of E1-D2 </w:t>
      </w:r>
      <m:oMath>
        <m:sSub>
          <m:sSubPr>
            <m:ctrlPr>
              <w:rPr>
                <w:rFonts w:ascii="Cambria Math" w:hAnsi="Cambria Math"/>
                <w:i/>
              </w:rPr>
            </m:ctrlPr>
          </m:sSubPr>
          <m:e>
            <m:acc>
              <m:accPr>
                <m:ctrlPr>
                  <w:rPr>
                    <w:rFonts w:ascii="Cambria Math" w:hAnsi="Cambria Math"/>
                    <w:b/>
                    <w:bCs/>
                    <w:i/>
                  </w:rPr>
                </m:ctrlPr>
              </m:accPr>
              <m:e>
                <m:r>
                  <m:rPr>
                    <m:sty m:val="bi"/>
                  </m:rPr>
                  <w:rPr>
                    <w:rFonts w:ascii="Cambria Math" w:hAnsi="Cambria Math"/>
                  </w:rPr>
                  <m:t>v</m:t>
                </m:r>
              </m:e>
            </m:acc>
          </m:e>
          <m:sub>
            <m:r>
              <w:rPr>
                <w:rFonts w:ascii="Cambria Math" w:hAnsi="Cambria Math"/>
              </w:rPr>
              <m:t>ref</m:t>
            </m:r>
          </m:sub>
        </m:sSub>
      </m:oMath>
      <w:r>
        <w:t>.</w:t>
      </w:r>
    </w:p>
    <w:p w14:paraId="20E3E980" w14:textId="549B30B4" w:rsidR="00571AD8" w:rsidRPr="00B039B2" w:rsidRDefault="00571AD8" w:rsidP="004A7E0C">
      <w:pPr>
        <w:pStyle w:val="ListParagraph"/>
        <w:numPr>
          <w:ilvl w:val="0"/>
          <w:numId w:val="11"/>
        </w:numPr>
      </w:pPr>
      <w:r>
        <w:t xml:space="preserve">NW compares SGCS vs. </w:t>
      </w:r>
      <w:proofErr w:type="spellStart"/>
      <w:r>
        <w:t>SGCS_ref</w:t>
      </w:r>
      <w:proofErr w:type="spellEnd"/>
      <w:r>
        <w:t xml:space="preserve"> following Table. </w:t>
      </w:r>
    </w:p>
    <w:p w14:paraId="5E584B59" w14:textId="77777777" w:rsidR="004F036F" w:rsidRDefault="004F036F" w:rsidP="004F036F">
      <w:r>
        <w:t xml:space="preserve">For NW side monitoring, in our view, the main issue lies in large over-the-air overhead for ground-truth reporting and long latency. To detect a performance issue quickly, frequent periodic reports would be needed, but frequent triggers can result in large overhead. This may significantly reduce the overhead reduction benefit of AI/ML-based CSI compression. On the other hand, to control the overhead, the </w:t>
      </w:r>
      <w:r>
        <w:lastRenderedPageBreak/>
        <w:t>monitoring should be infrequent, but it would result in large latency in monitoring or decrease the monitoring accuracy. On demand triggering based on a performance degradation event would anyway result in a delayed detection after the issue has happened.</w:t>
      </w:r>
    </w:p>
    <w:p w14:paraId="7BBE2096" w14:textId="12659239" w:rsidR="00B57D43" w:rsidRPr="00EE567D" w:rsidRDefault="00D13BCB" w:rsidP="00EE567D">
      <w:pPr>
        <w:pStyle w:val="Observation"/>
        <w:numPr>
          <w:ilvl w:val="0"/>
          <w:numId w:val="2"/>
        </w:numPr>
        <w:rPr>
          <w:rStyle w:val="Strong"/>
          <w:b/>
          <w:bCs/>
        </w:rPr>
      </w:pPr>
      <w:bookmarkStart w:id="45" w:name="_Ref178973033"/>
      <w:r>
        <w:rPr>
          <w:rStyle w:val="Strong"/>
          <w:b/>
          <w:bCs/>
        </w:rPr>
        <w:t xml:space="preserve">NW side </w:t>
      </w:r>
      <w:r w:rsidR="00B57D43" w:rsidRPr="00EE567D">
        <w:rPr>
          <w:rStyle w:val="Strong"/>
          <w:b/>
          <w:bCs/>
        </w:rPr>
        <w:t>monitoring based on ground-truth provided by UE to the network requires large signaling overhead and may be sensitive to large latency.</w:t>
      </w:r>
      <w:bookmarkEnd w:id="45"/>
    </w:p>
    <w:p w14:paraId="5E69135E" w14:textId="67BA09B2" w:rsidR="00B57D43" w:rsidRPr="00B57D43" w:rsidRDefault="00B57D43" w:rsidP="00B57D43">
      <w:pPr>
        <w:pStyle w:val="Heading3"/>
        <w:rPr>
          <w:lang w:val="en-US"/>
        </w:rPr>
      </w:pPr>
      <w:r>
        <w:rPr>
          <w:lang w:val="en-US"/>
        </w:rPr>
        <w:t>UE side monitoring</w:t>
      </w:r>
    </w:p>
    <w:p w14:paraId="7FE5D709" w14:textId="77777777" w:rsidR="00877FA4" w:rsidRDefault="00877FA4" w:rsidP="00877FA4">
      <w:r>
        <w:t xml:space="preserve">In this approach, </w:t>
      </w:r>
      <w:r w:rsidRPr="00A43C05">
        <w:t>UE may perform any of the listed options in the beginning of section 3 to generate the SGCS of E2D1 (i.e., the actual CSI generation part and actual CSI reconstruction part used for nominal CSI feedback inference)</w:t>
      </w:r>
      <w:r>
        <w:t xml:space="preserve"> </w:t>
      </w:r>
      <w:proofErr w:type="gramStart"/>
      <w:r>
        <w:t>so as to</w:t>
      </w:r>
      <w:proofErr w:type="gramEnd"/>
      <w:r>
        <w:t xml:space="preserve"> perform phase 1 monitoring of performance degradation. Among them, SGCS estimator is preferred considering its monitoring accuracy, shorter delay (thanks to its simple model structure) and lower overhead (reporting SGCS value only needs very few bits).</w:t>
      </w:r>
    </w:p>
    <w:p w14:paraId="2F777B37" w14:textId="77777777" w:rsidR="00877FA4" w:rsidRDefault="00877FA4" w:rsidP="00877FA4">
      <w:r>
        <w:t>For phase 2 monitoring of root cause identification, since its inference and reporting can be in longer time scale, UE may provide the ground-truth to the NW side or may run the inference using reference CSI generation part E1 (if it is provided from the NW side). Thus, the UE side monitoring procedure can be considered as follows</w:t>
      </w:r>
    </w:p>
    <w:p w14:paraId="15BECC11" w14:textId="77777777" w:rsidR="00877FA4" w:rsidRDefault="00877FA4" w:rsidP="004A7E0C">
      <w:pPr>
        <w:pStyle w:val="ListParagraph"/>
        <w:numPr>
          <w:ilvl w:val="0"/>
          <w:numId w:val="12"/>
        </w:numPr>
      </w:pPr>
      <w:r>
        <w:t>Phase 1 monitoring of performance degradation: UE employ an SGCS estimator to monitor the performance of actual CSI generation part and CSI reconstruction part, i.e., E2D1. UE report the estimated SGCS to the NW.</w:t>
      </w:r>
    </w:p>
    <w:p w14:paraId="53A76EE8" w14:textId="77777777" w:rsidR="00877FA4" w:rsidRDefault="00877FA4" w:rsidP="004A7E0C">
      <w:pPr>
        <w:pStyle w:val="ListParagraph"/>
        <w:numPr>
          <w:ilvl w:val="0"/>
          <w:numId w:val="12"/>
        </w:numPr>
      </w:pPr>
      <w:r>
        <w:t xml:space="preserve">Phase 2 monitoring of root cause identification: </w:t>
      </w:r>
    </w:p>
    <w:p w14:paraId="5956A61A" w14:textId="77777777" w:rsidR="00877FA4" w:rsidRDefault="00877FA4" w:rsidP="004A7E0C">
      <w:pPr>
        <w:pStyle w:val="ListParagraph"/>
        <w:numPr>
          <w:ilvl w:val="1"/>
          <w:numId w:val="12"/>
        </w:numPr>
      </w:pPr>
      <w:r>
        <w:t>If the reported SGCS value is bad, UE may provide ground-truth to NW side or run inference using reference CSI generation part provided by the NW.</w:t>
      </w:r>
    </w:p>
    <w:p w14:paraId="6C2F1BE5" w14:textId="77777777" w:rsidR="00877FA4" w:rsidRPr="003124C6" w:rsidRDefault="00877FA4" w:rsidP="004A7E0C">
      <w:pPr>
        <w:pStyle w:val="ListParagraph"/>
        <w:numPr>
          <w:ilvl w:val="1"/>
          <w:numId w:val="12"/>
        </w:numPr>
      </w:pPr>
      <w:r>
        <w:t xml:space="preserve">After receives the ground-truth, NW runs inference using the reference CSI generation model and actual CSI reconstruction model, i.e., E1D1, and calculates the </w:t>
      </w:r>
      <w:proofErr w:type="spellStart"/>
      <w:r>
        <w:t>SGCS_ref</w:t>
      </w:r>
      <w:proofErr w:type="spellEnd"/>
      <w:r>
        <w:t xml:space="preserve">. Then, the NW compares SGCS with </w:t>
      </w:r>
      <w:proofErr w:type="spellStart"/>
      <w:r>
        <w:t>SGCS_ref</w:t>
      </w:r>
      <w:proofErr w:type="spellEnd"/>
      <w:r>
        <w:t xml:space="preserve"> following </w:t>
      </w:r>
      <w:r>
        <w:fldChar w:fldCharType="begin"/>
      </w:r>
      <w:r>
        <w:instrText xml:space="preserve"> REF _Ref174129417 \h </w:instrText>
      </w:r>
      <w:r>
        <w:fldChar w:fldCharType="separate"/>
      </w:r>
      <w:r>
        <w:t xml:space="preserve">Table </w:t>
      </w:r>
      <w:r>
        <w:rPr>
          <w:noProof/>
        </w:rPr>
        <w:t>2</w:t>
      </w:r>
      <w:r>
        <w:fldChar w:fldCharType="end"/>
      </w:r>
      <w:r>
        <w:t>.</w:t>
      </w:r>
    </w:p>
    <w:p w14:paraId="7E297CE0" w14:textId="39642CDF" w:rsidR="00877FA4" w:rsidRDefault="00CB3BE9" w:rsidP="00A4794E">
      <w:r>
        <w:t>The</w:t>
      </w:r>
      <w:r w:rsidR="00877FA4">
        <w:t xml:space="preserve"> SGCS estimator can be developed along with E2 during offline engineering. For option 3b/5b where the transferred parameter / model of the CSI generation part </w:t>
      </w:r>
      <w:proofErr w:type="gramStart"/>
      <w:r w:rsidR="00877FA4">
        <w:t>are</w:t>
      </w:r>
      <w:proofErr w:type="gramEnd"/>
      <w:r w:rsidR="00877FA4">
        <w:t xml:space="preserve"> used for inference directly, the SGCS estimator is developed by the NW side and transferred to UE side for performance monitoring.</w:t>
      </w:r>
    </w:p>
    <w:p w14:paraId="0D779B84" w14:textId="30F51B5D" w:rsidR="00CB3BE9" w:rsidRDefault="00CB3BE9" w:rsidP="00A4794E">
      <w:r>
        <w:t xml:space="preserve">In this approach, </w:t>
      </w:r>
      <w:r w:rsidR="0028194C">
        <w:t xml:space="preserve">the SGCS estimate reported to the NW can be frequent </w:t>
      </w:r>
      <w:r w:rsidR="00A47868">
        <w:t xml:space="preserve">as the overhead is </w:t>
      </w:r>
      <w:r w:rsidR="00BE31CB">
        <w:t xml:space="preserve">very small and the processing of SGCS estimator can be done along with the inference of CSI generation part at UE side. </w:t>
      </w:r>
      <w:r w:rsidR="001A5932">
        <w:t xml:space="preserve">The triggering of </w:t>
      </w:r>
      <w:r w:rsidR="006A11B2">
        <w:t>ground-truth reporting</w:t>
      </w:r>
      <w:r w:rsidR="001117D4">
        <w:t xml:space="preserve"> </w:t>
      </w:r>
      <w:r w:rsidR="00137890">
        <w:t xml:space="preserve">in phase 2 can be </w:t>
      </w:r>
      <w:r w:rsidR="00421330">
        <w:t xml:space="preserve">performed in a longer time scale </w:t>
      </w:r>
      <w:r w:rsidR="007B637A">
        <w:t>till enough SGCS estimate samples are obtained by the NW.</w:t>
      </w:r>
      <w:r w:rsidR="00457F12">
        <w:t xml:space="preserve"> </w:t>
      </w:r>
    </w:p>
    <w:p w14:paraId="3A13C6E5" w14:textId="40278E42" w:rsidR="00413BE0" w:rsidRPr="00256B59" w:rsidRDefault="00413BE0" w:rsidP="00256B59">
      <w:pPr>
        <w:pStyle w:val="Observation"/>
        <w:rPr>
          <w:rStyle w:val="Strong"/>
          <w:b/>
          <w:bCs/>
        </w:rPr>
      </w:pPr>
      <w:bookmarkStart w:id="46" w:name="_Ref178973056"/>
      <w:r w:rsidRPr="00256B59">
        <w:rPr>
          <w:rStyle w:val="Strong"/>
          <w:b/>
          <w:bCs/>
        </w:rPr>
        <w:t xml:space="preserve">UE side monitoring </w:t>
      </w:r>
      <w:r w:rsidR="006344B8" w:rsidRPr="00256B59">
        <w:rPr>
          <w:rStyle w:val="Strong"/>
          <w:b/>
          <w:bCs/>
        </w:rPr>
        <w:t xml:space="preserve">based on SGCS estimator </w:t>
      </w:r>
      <w:r w:rsidR="00114433" w:rsidRPr="00256B59">
        <w:rPr>
          <w:rStyle w:val="Strong"/>
          <w:b/>
          <w:bCs/>
        </w:rPr>
        <w:t xml:space="preserve">combined with ground-truth reporting </w:t>
      </w:r>
      <w:r w:rsidR="00E75602" w:rsidRPr="00256B59">
        <w:rPr>
          <w:rStyle w:val="Strong"/>
          <w:b/>
          <w:bCs/>
        </w:rPr>
        <w:t xml:space="preserve">can address the overhead and latency concern while </w:t>
      </w:r>
      <w:r w:rsidR="00256B59" w:rsidRPr="00256B59">
        <w:rPr>
          <w:rStyle w:val="Strong"/>
          <w:b/>
          <w:bCs/>
        </w:rPr>
        <w:t>achieving the objective of both performance monitoring and root cause identification.</w:t>
      </w:r>
      <w:bookmarkEnd w:id="46"/>
    </w:p>
    <w:p w14:paraId="207896D6" w14:textId="77777777" w:rsidR="00AF1746" w:rsidRDefault="00AF1746" w:rsidP="00AF1746">
      <w:r>
        <w:t>Based on the discussion, we propose</w:t>
      </w:r>
    </w:p>
    <w:p w14:paraId="4D3F62B0" w14:textId="67E35408" w:rsidR="00AF1746" w:rsidRDefault="0089150A" w:rsidP="004A7E0C">
      <w:pPr>
        <w:pStyle w:val="Proposal"/>
      </w:pPr>
      <w:bookmarkStart w:id="47" w:name="_Ref178973572"/>
      <w:r>
        <w:t>Consider</w:t>
      </w:r>
      <w:r w:rsidR="00AF1746" w:rsidRPr="00E0216C">
        <w:t xml:space="preserve"> following model performance monitoring mechanisms</w:t>
      </w:r>
      <w:bookmarkEnd w:id="47"/>
      <w:r w:rsidR="00AF1746" w:rsidRPr="00E0216C">
        <w:t xml:space="preserve"> </w:t>
      </w:r>
    </w:p>
    <w:p w14:paraId="13B9D6B4" w14:textId="21FA784B" w:rsidR="00AF1746" w:rsidRDefault="00AF1746" w:rsidP="004A7E0C">
      <w:pPr>
        <w:pStyle w:val="Proposal"/>
        <w:numPr>
          <w:ilvl w:val="0"/>
          <w:numId w:val="16"/>
        </w:numPr>
      </w:pPr>
      <w:r w:rsidRPr="00E0216C">
        <w:t>NW side monitoring mechanism with ground-truth reporting</w:t>
      </w:r>
      <w:r w:rsidR="00CF0C24">
        <w:t xml:space="preserve"> for </w:t>
      </w:r>
      <w:r w:rsidR="006314FB">
        <w:t>monitoring of performance degradation and monitoring root cause identification</w:t>
      </w:r>
    </w:p>
    <w:p w14:paraId="0620148F" w14:textId="23722AF9" w:rsidR="00AF1746" w:rsidRPr="006D3083" w:rsidRDefault="0089150A" w:rsidP="004A7E0C">
      <w:pPr>
        <w:pStyle w:val="Proposal"/>
        <w:numPr>
          <w:ilvl w:val="2"/>
          <w:numId w:val="16"/>
        </w:numPr>
        <w:rPr>
          <w:b w:val="0"/>
          <w:i w:val="0"/>
        </w:rPr>
      </w:pPr>
      <w:r>
        <w:t>Further study m</w:t>
      </w:r>
      <w:r w:rsidRPr="00F162EE">
        <w:t>ethod of handling incurred overhead/ latency</w:t>
      </w:r>
    </w:p>
    <w:p w14:paraId="17C15997" w14:textId="77777777" w:rsidR="00AF1746" w:rsidRPr="006D3083" w:rsidRDefault="00AF1746" w:rsidP="004A7E0C">
      <w:pPr>
        <w:pStyle w:val="Proposal"/>
        <w:numPr>
          <w:ilvl w:val="0"/>
          <w:numId w:val="16"/>
        </w:numPr>
        <w:rPr>
          <w:b w:val="0"/>
          <w:i w:val="0"/>
        </w:rPr>
      </w:pPr>
      <w:r w:rsidRPr="005740C8">
        <w:t>UE side monitoring mechanism</w:t>
      </w:r>
    </w:p>
    <w:p w14:paraId="026C4DBC" w14:textId="2A38EA30" w:rsidR="00AF1746" w:rsidRPr="005740C8" w:rsidRDefault="00AF1746" w:rsidP="004A7E0C">
      <w:pPr>
        <w:pStyle w:val="Proposal"/>
        <w:numPr>
          <w:ilvl w:val="1"/>
          <w:numId w:val="16"/>
        </w:numPr>
      </w:pPr>
      <w:r w:rsidRPr="005740C8">
        <w:t>Phase 1 monitoring of performance degradation</w:t>
      </w:r>
      <w:r w:rsidR="00CA5D35">
        <w:t xml:space="preserve"> via SGCS estimator</w:t>
      </w:r>
    </w:p>
    <w:p w14:paraId="0FEEDEC5" w14:textId="6DB6A2C1" w:rsidR="00AF1746" w:rsidRDefault="00AF1746" w:rsidP="004A7E0C">
      <w:pPr>
        <w:pStyle w:val="Proposal"/>
        <w:numPr>
          <w:ilvl w:val="1"/>
          <w:numId w:val="16"/>
        </w:numPr>
      </w:pPr>
      <w:r w:rsidRPr="005740C8">
        <w:lastRenderedPageBreak/>
        <w:t>Phase 2 monitoring of root cause identification</w:t>
      </w:r>
      <w:r w:rsidR="00D44601">
        <w:t xml:space="preserve"> with </w:t>
      </w:r>
      <w:r w:rsidR="001019F0">
        <w:t>ground-truth reporting</w:t>
      </w:r>
      <w:r w:rsidRPr="005740C8">
        <w:t xml:space="preserve">: </w:t>
      </w:r>
    </w:p>
    <w:p w14:paraId="3E221C97" w14:textId="1F4F060D" w:rsidR="00AF1746" w:rsidRPr="005740C8" w:rsidRDefault="009D2468" w:rsidP="004A7E0C">
      <w:pPr>
        <w:pStyle w:val="Proposal"/>
        <w:numPr>
          <w:ilvl w:val="2"/>
          <w:numId w:val="16"/>
        </w:numPr>
      </w:pPr>
      <w:r>
        <w:t>Further study triggering</w:t>
      </w:r>
      <w:r w:rsidR="004F755A">
        <w:t xml:space="preserve"> event of ground-truth reporting based on SGCS generated via SGCS estimator</w:t>
      </w:r>
      <w:r w:rsidR="00AF1746" w:rsidRPr="005740C8">
        <w:t>.</w:t>
      </w:r>
    </w:p>
    <w:p w14:paraId="7C4F7D67" w14:textId="79F36E12" w:rsidR="004F036F" w:rsidRDefault="004F036F" w:rsidP="004F036F">
      <w:pPr>
        <w:pStyle w:val="3GPPText"/>
        <w:rPr>
          <w:lang w:val="en-US"/>
        </w:rPr>
      </w:pPr>
      <w:r>
        <w:t xml:space="preserve">For UE side monitoring, </w:t>
      </w:r>
      <w:r w:rsidR="00263CCC">
        <w:t>one</w:t>
      </w:r>
      <w:r>
        <w:t xml:space="preserve"> main </w:t>
      </w:r>
      <w:r w:rsidR="00A4794E">
        <w:t xml:space="preserve">issue </w:t>
      </w:r>
      <w:r>
        <w:t xml:space="preserve">raised by companies is its generalization ability. </w:t>
      </w:r>
      <w:r>
        <w:rPr>
          <w:lang w:val="en-US"/>
        </w:rPr>
        <w:t xml:space="preserve">To investigate this aspect, we train the SGCS estimator using a dataset A and a dataset B and test the performance on each of them. Here, dataset A is formed by dense urban channel samples, while dataset B is formed by </w:t>
      </w:r>
      <w:r w:rsidRPr="00BD4BF4">
        <w:rPr>
          <w:lang w:val="en-US"/>
        </w:rPr>
        <w:t>random unit-norm vectors</w:t>
      </w:r>
      <w:r>
        <w:rPr>
          <w:lang w:val="en-US"/>
        </w:rPr>
        <w:t xml:space="preserve"> across the </w:t>
      </w:r>
      <w:proofErr w:type="spellStart"/>
      <w:r>
        <w:rPr>
          <w:lang w:val="en-US"/>
        </w:rPr>
        <w:t>subbands</w:t>
      </w:r>
      <w:proofErr w:type="spellEnd"/>
      <w:r>
        <w:rPr>
          <w:lang w:val="en-US"/>
        </w:rPr>
        <w:t xml:space="preserve"> (rank-1 case). Dataset A and dataset B have same number of samples.</w:t>
      </w:r>
    </w:p>
    <w:p w14:paraId="108AE416" w14:textId="58181635" w:rsidR="004F036F" w:rsidRDefault="004F036F" w:rsidP="004F036F">
      <w:pPr>
        <w:keepNext/>
        <w:jc w:val="center"/>
      </w:pPr>
      <w:r>
        <w:rPr>
          <w:noProof/>
        </w:rPr>
        <w:drawing>
          <wp:inline distT="0" distB="0" distL="0" distR="0" wp14:anchorId="63D49557" wp14:editId="4F9490FB">
            <wp:extent cx="2792099" cy="2076051"/>
            <wp:effectExtent l="0" t="0" r="8255" b="635"/>
            <wp:docPr id="1667048568" name="Picture 1667048568" descr="A graph showing the number of samp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showing the number of samples&#10;&#10;Description automatically generated with medium confidence"/>
                    <pic:cNvPicPr/>
                  </pic:nvPicPr>
                  <pic:blipFill>
                    <a:blip r:embed="rId17">
                      <a:extLst>
                        <a:ext uri="{28A0092B-C50C-407E-A947-70E740481C1C}">
                          <a14:useLocalDpi xmlns:a14="http://schemas.microsoft.com/office/drawing/2010/main" val="0"/>
                        </a:ext>
                      </a:extLst>
                    </a:blip>
                    <a:stretch>
                      <a:fillRect/>
                    </a:stretch>
                  </pic:blipFill>
                  <pic:spPr>
                    <a:xfrm>
                      <a:off x="0" y="0"/>
                      <a:ext cx="2811074" cy="2090160"/>
                    </a:xfrm>
                    <a:prstGeom prst="rect">
                      <a:avLst/>
                    </a:prstGeom>
                  </pic:spPr>
                </pic:pic>
              </a:graphicData>
            </a:graphic>
          </wp:inline>
        </w:drawing>
      </w:r>
      <w:r w:rsidR="00BE0DFC" w:rsidRPr="00BE0DFC">
        <w:rPr>
          <w:noProof/>
        </w:rPr>
        <w:t xml:space="preserve"> </w:t>
      </w:r>
      <w:r w:rsidR="00BE0DFC">
        <w:rPr>
          <w:noProof/>
        </w:rPr>
        <w:drawing>
          <wp:inline distT="0" distB="0" distL="0" distR="0" wp14:anchorId="5B27E55E" wp14:editId="4D6C9AB4">
            <wp:extent cx="2787585" cy="2072695"/>
            <wp:effectExtent l="0" t="0" r="0" b="3810"/>
            <wp:docPr id="739234012" name="Picture 739234012" descr="A graph of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aph of a sample&#10;&#10;Description automatically generated with medium confidence"/>
                    <pic:cNvPicPr/>
                  </pic:nvPicPr>
                  <pic:blipFill>
                    <a:blip r:embed="rId18">
                      <a:extLst>
                        <a:ext uri="{28A0092B-C50C-407E-A947-70E740481C1C}">
                          <a14:useLocalDpi xmlns:a14="http://schemas.microsoft.com/office/drawing/2010/main" val="0"/>
                        </a:ext>
                      </a:extLst>
                    </a:blip>
                    <a:stretch>
                      <a:fillRect/>
                    </a:stretch>
                  </pic:blipFill>
                  <pic:spPr>
                    <a:xfrm>
                      <a:off x="0" y="0"/>
                      <a:ext cx="2823534" cy="2099425"/>
                    </a:xfrm>
                    <a:prstGeom prst="rect">
                      <a:avLst/>
                    </a:prstGeom>
                  </pic:spPr>
                </pic:pic>
              </a:graphicData>
            </a:graphic>
          </wp:inline>
        </w:drawing>
      </w:r>
    </w:p>
    <w:p w14:paraId="3B5CE9A6" w14:textId="213DC9C7" w:rsidR="004F036F" w:rsidRPr="00E94CE2" w:rsidRDefault="004F036F" w:rsidP="004F036F">
      <w:pPr>
        <w:pStyle w:val="Caption"/>
      </w:pPr>
      <w:bookmarkStart w:id="48" w:name="_Ref178936668"/>
      <w:r w:rsidRPr="00E94CE2">
        <w:t xml:space="preserve">Figure </w:t>
      </w:r>
      <w:r w:rsidR="00344346">
        <w:fldChar w:fldCharType="begin"/>
      </w:r>
      <w:r w:rsidR="00344346">
        <w:instrText xml:space="preserve"> STYLEREF 1 \s </w:instrText>
      </w:r>
      <w:r w:rsidR="00344346">
        <w:fldChar w:fldCharType="separate"/>
      </w:r>
      <w:r w:rsidR="00344346">
        <w:rPr>
          <w:noProof/>
        </w:rPr>
        <w:t>4</w:t>
      </w:r>
      <w:r w:rsidR="00344346">
        <w:fldChar w:fldCharType="end"/>
      </w:r>
      <w:r w:rsidR="00344346">
        <w:noBreakHyphen/>
      </w:r>
      <w:r w:rsidR="00344346">
        <w:fldChar w:fldCharType="begin"/>
      </w:r>
      <w:r w:rsidR="00344346">
        <w:instrText xml:space="preserve"> SEQ Figure \* ARABIC \s 1 </w:instrText>
      </w:r>
      <w:r w:rsidR="00344346">
        <w:fldChar w:fldCharType="separate"/>
      </w:r>
      <w:r w:rsidR="00344346">
        <w:rPr>
          <w:noProof/>
        </w:rPr>
        <w:t>5</w:t>
      </w:r>
      <w:r w:rsidR="00344346">
        <w:fldChar w:fldCharType="end"/>
      </w:r>
      <w:bookmarkEnd w:id="48"/>
      <w:r w:rsidRPr="00E94CE2">
        <w:t>: predicted SGCS vs. actual SGCS, Dense Urban</w:t>
      </w:r>
      <w:r w:rsidR="00BE0DFC">
        <w:t xml:space="preserve"> (left), random vectors (right)</w:t>
      </w:r>
    </w:p>
    <w:p w14:paraId="4057D90A" w14:textId="7142FA5E" w:rsidR="004F036F" w:rsidRDefault="004F036F" w:rsidP="004F036F">
      <w:pPr>
        <w:keepNext/>
        <w:jc w:val="center"/>
      </w:pPr>
      <w:r>
        <w:rPr>
          <w:noProof/>
        </w:rPr>
        <w:drawing>
          <wp:inline distT="0" distB="0" distL="0" distR="0" wp14:anchorId="5DD2AE07" wp14:editId="766B3435">
            <wp:extent cx="2921000" cy="2189497"/>
            <wp:effectExtent l="0" t="0" r="0" b="1270"/>
            <wp:docPr id="252326129" name="Picture 252326129" descr="A graph of a normal distribu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aph of a normal distribution&#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947814" cy="2209596"/>
                    </a:xfrm>
                    <a:prstGeom prst="rect">
                      <a:avLst/>
                    </a:prstGeom>
                  </pic:spPr>
                </pic:pic>
              </a:graphicData>
            </a:graphic>
          </wp:inline>
        </w:drawing>
      </w:r>
      <w:r w:rsidR="00BE0DFC" w:rsidRPr="00BE0DFC">
        <w:rPr>
          <w:noProof/>
        </w:rPr>
        <w:t xml:space="preserve"> </w:t>
      </w:r>
      <w:r w:rsidR="00BE0DFC">
        <w:rPr>
          <w:noProof/>
        </w:rPr>
        <w:drawing>
          <wp:inline distT="0" distB="0" distL="0" distR="0" wp14:anchorId="727CB252" wp14:editId="34D1D772">
            <wp:extent cx="2940050" cy="2186063"/>
            <wp:effectExtent l="0" t="0" r="0" b="5080"/>
            <wp:docPr id="213497071" name="Picture 213497071" descr="A graph of a test resul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a test results&#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2980115" cy="2215853"/>
                    </a:xfrm>
                    <a:prstGeom prst="rect">
                      <a:avLst/>
                    </a:prstGeom>
                  </pic:spPr>
                </pic:pic>
              </a:graphicData>
            </a:graphic>
          </wp:inline>
        </w:drawing>
      </w:r>
    </w:p>
    <w:p w14:paraId="052E20C4" w14:textId="2315EE8E" w:rsidR="004F036F" w:rsidRPr="00E94CE2" w:rsidRDefault="004F036F" w:rsidP="004F036F">
      <w:pPr>
        <w:pStyle w:val="Caption"/>
      </w:pPr>
      <w:bookmarkStart w:id="49" w:name="_Ref178936695"/>
      <w:r w:rsidRPr="00E94CE2">
        <w:t xml:space="preserve">Figure </w:t>
      </w:r>
      <w:r w:rsidR="00344346">
        <w:fldChar w:fldCharType="begin"/>
      </w:r>
      <w:r w:rsidR="00344346">
        <w:instrText xml:space="preserve"> STYLEREF 1 \s </w:instrText>
      </w:r>
      <w:r w:rsidR="00344346">
        <w:fldChar w:fldCharType="separate"/>
      </w:r>
      <w:r w:rsidR="00344346">
        <w:rPr>
          <w:noProof/>
        </w:rPr>
        <w:t>4</w:t>
      </w:r>
      <w:r w:rsidR="00344346">
        <w:fldChar w:fldCharType="end"/>
      </w:r>
      <w:r w:rsidR="00344346">
        <w:noBreakHyphen/>
      </w:r>
      <w:r w:rsidR="00344346">
        <w:fldChar w:fldCharType="begin"/>
      </w:r>
      <w:r w:rsidR="00344346">
        <w:instrText xml:space="preserve"> SEQ Figure \* ARABIC \s 1 </w:instrText>
      </w:r>
      <w:r w:rsidR="00344346">
        <w:fldChar w:fldCharType="separate"/>
      </w:r>
      <w:r w:rsidR="00344346">
        <w:rPr>
          <w:noProof/>
        </w:rPr>
        <w:t>6</w:t>
      </w:r>
      <w:r w:rsidR="00344346">
        <w:fldChar w:fldCharType="end"/>
      </w:r>
      <w:bookmarkEnd w:id="49"/>
      <w:r w:rsidRPr="00E94CE2">
        <w:t>: CDF of SGCS and predicted SGCS, Dense Urban</w:t>
      </w:r>
      <w:r w:rsidR="00BE0DFC">
        <w:t xml:space="preserve"> (left), random vectors (right)</w:t>
      </w:r>
    </w:p>
    <w:p w14:paraId="229056DC" w14:textId="71652BDE" w:rsidR="004F036F" w:rsidRPr="00F2708C" w:rsidRDefault="007D2B55" w:rsidP="004F036F">
      <w:pPr>
        <w:pStyle w:val="3GPPText"/>
        <w:rPr>
          <w:lang w:val="en-US"/>
        </w:rPr>
      </w:pPr>
      <w:r>
        <w:rPr>
          <w:lang w:val="en-US"/>
        </w:rPr>
        <w:fldChar w:fldCharType="begin"/>
      </w:r>
      <w:r>
        <w:rPr>
          <w:lang w:val="en-US"/>
        </w:rPr>
        <w:instrText xml:space="preserve"> REF _Ref178936668 \h </w:instrText>
      </w:r>
      <w:r>
        <w:rPr>
          <w:lang w:val="en-US"/>
        </w:rPr>
      </w:r>
      <w:r>
        <w:rPr>
          <w:lang w:val="en-US"/>
        </w:rPr>
        <w:fldChar w:fldCharType="separate"/>
      </w:r>
      <w:r w:rsidR="00A70B3F" w:rsidRPr="00E94CE2">
        <w:t xml:space="preserve">Figure </w:t>
      </w:r>
      <w:r w:rsidR="00A70B3F">
        <w:rPr>
          <w:noProof/>
        </w:rPr>
        <w:t>4</w:t>
      </w:r>
      <w:r w:rsidR="00A70B3F">
        <w:noBreakHyphen/>
      </w:r>
      <w:r w:rsidR="00A70B3F">
        <w:rPr>
          <w:noProof/>
        </w:rPr>
        <w:t>5</w:t>
      </w:r>
      <w:r>
        <w:rPr>
          <w:lang w:val="en-US"/>
        </w:rPr>
        <w:fldChar w:fldCharType="end"/>
      </w:r>
      <w:r>
        <w:rPr>
          <w:lang w:val="en-US"/>
        </w:rPr>
        <w:t xml:space="preserve"> </w:t>
      </w:r>
      <w:r w:rsidR="004F036F" w:rsidRPr="00F2708C">
        <w:rPr>
          <w:lang w:val="en-US"/>
        </w:rPr>
        <w:t>illustrate</w:t>
      </w:r>
      <w:r>
        <w:rPr>
          <w:lang w:val="en-US"/>
        </w:rPr>
        <w:t>s</w:t>
      </w:r>
      <w:r w:rsidR="004F036F" w:rsidRPr="00F2708C">
        <w:rPr>
          <w:lang w:val="en-US"/>
        </w:rPr>
        <w:t xml:space="preserve"> the prediction results by selecting 100 samples from total 171000 samples. We can see the actual SGCS and predicted SGCS are quite close for both dense urban dataset and random vectors. The average MSE of the actual SGCS and predicted SGCS is 9.6*10^-4 and 3.5*10^-4 for dense urban dataset and random vectors, respectively. </w:t>
      </w:r>
      <w:r w:rsidR="00B84795">
        <w:rPr>
          <w:lang w:val="en-US"/>
        </w:rPr>
        <w:fldChar w:fldCharType="begin"/>
      </w:r>
      <w:r w:rsidR="00B84795">
        <w:rPr>
          <w:lang w:val="en-US"/>
        </w:rPr>
        <w:instrText xml:space="preserve"> REF _Ref178936695 \h </w:instrText>
      </w:r>
      <w:r w:rsidR="00B84795">
        <w:rPr>
          <w:lang w:val="en-US"/>
        </w:rPr>
      </w:r>
      <w:r w:rsidR="00B84795">
        <w:rPr>
          <w:lang w:val="en-US"/>
        </w:rPr>
        <w:fldChar w:fldCharType="separate"/>
      </w:r>
      <w:r w:rsidR="00B84795" w:rsidRPr="00E94CE2">
        <w:t xml:space="preserve">Figure </w:t>
      </w:r>
      <w:r w:rsidR="00B84795">
        <w:rPr>
          <w:noProof/>
        </w:rPr>
        <w:t>4</w:t>
      </w:r>
      <w:r w:rsidR="00B84795">
        <w:noBreakHyphen/>
      </w:r>
      <w:r w:rsidR="00B84795">
        <w:rPr>
          <w:noProof/>
        </w:rPr>
        <w:t>5</w:t>
      </w:r>
      <w:r w:rsidR="00B84795">
        <w:rPr>
          <w:lang w:val="en-US"/>
        </w:rPr>
        <w:fldChar w:fldCharType="end"/>
      </w:r>
      <w:r w:rsidR="00B84795">
        <w:rPr>
          <w:lang w:val="en-US"/>
        </w:rPr>
        <w:t xml:space="preserve"> </w:t>
      </w:r>
      <w:r w:rsidR="004F036F" w:rsidRPr="00F2708C">
        <w:rPr>
          <w:lang w:val="en-US"/>
        </w:rPr>
        <w:t xml:space="preserve">further presents that the CDF curve of the SGCS and predicted SGCS are quite close for both datasets. </w:t>
      </w:r>
    </w:p>
    <w:p w14:paraId="1660F9F6" w14:textId="77777777" w:rsidR="004F036F" w:rsidRDefault="004F036F" w:rsidP="004F036F">
      <w:pPr>
        <w:keepNext/>
        <w:jc w:val="center"/>
      </w:pPr>
      <w:r>
        <w:rPr>
          <w:noProof/>
        </w:rPr>
        <w:lastRenderedPageBreak/>
        <w:drawing>
          <wp:inline distT="0" distB="0" distL="0" distR="0" wp14:anchorId="6A02F9FE" wp14:editId="12A5EDEA">
            <wp:extent cx="2966949" cy="2137410"/>
            <wp:effectExtent l="0" t="0" r="5080" b="0"/>
            <wp:docPr id="1594934075" name="Picture 1594934075" descr="A graph of a normalized curv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normalized curve&#10;&#10;Description automatically generated with medium confidenc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000438" cy="2161535"/>
                    </a:xfrm>
                    <a:prstGeom prst="rect">
                      <a:avLst/>
                    </a:prstGeom>
                  </pic:spPr>
                </pic:pic>
              </a:graphicData>
            </a:graphic>
          </wp:inline>
        </w:drawing>
      </w:r>
    </w:p>
    <w:p w14:paraId="21620326" w14:textId="693D72E9" w:rsidR="004F036F" w:rsidRPr="00E94CE2" w:rsidRDefault="004F036F" w:rsidP="004F036F">
      <w:pPr>
        <w:pStyle w:val="Caption"/>
      </w:pPr>
      <w:bookmarkStart w:id="50" w:name="_Ref178936715"/>
      <w:r w:rsidRPr="00E94CE2">
        <w:t xml:space="preserve">Figure </w:t>
      </w:r>
      <w:r w:rsidR="00344346">
        <w:fldChar w:fldCharType="begin"/>
      </w:r>
      <w:r w:rsidR="00344346">
        <w:instrText xml:space="preserve"> STYLEREF 1 \s </w:instrText>
      </w:r>
      <w:r w:rsidR="00344346">
        <w:fldChar w:fldCharType="separate"/>
      </w:r>
      <w:r w:rsidR="00344346">
        <w:rPr>
          <w:noProof/>
        </w:rPr>
        <w:t>4</w:t>
      </w:r>
      <w:r w:rsidR="00344346">
        <w:fldChar w:fldCharType="end"/>
      </w:r>
      <w:r w:rsidR="00344346">
        <w:noBreakHyphen/>
      </w:r>
      <w:r w:rsidR="00344346">
        <w:fldChar w:fldCharType="begin"/>
      </w:r>
      <w:r w:rsidR="00344346">
        <w:instrText xml:space="preserve"> SEQ Figure \* ARABIC \s 1 </w:instrText>
      </w:r>
      <w:r w:rsidR="00344346">
        <w:fldChar w:fldCharType="separate"/>
      </w:r>
      <w:r w:rsidR="00344346">
        <w:rPr>
          <w:noProof/>
        </w:rPr>
        <w:t>7</w:t>
      </w:r>
      <w:r w:rsidR="00344346">
        <w:fldChar w:fldCharType="end"/>
      </w:r>
      <w:bookmarkEnd w:id="50"/>
      <w:r w:rsidRPr="00E94CE2">
        <w:t>: CDF of SGCS prediction tested on Urban Macro dataset</w:t>
      </w:r>
    </w:p>
    <w:p w14:paraId="481F85CC" w14:textId="77777777" w:rsidR="004F036F" w:rsidRDefault="004F036F" w:rsidP="004F036F">
      <w:pPr>
        <w:keepNext/>
        <w:jc w:val="center"/>
      </w:pPr>
      <w:r>
        <w:rPr>
          <w:noProof/>
        </w:rPr>
        <w:drawing>
          <wp:inline distT="0" distB="0" distL="0" distR="0" wp14:anchorId="43060FB9" wp14:editId="7D6B2636">
            <wp:extent cx="2952750" cy="2127181"/>
            <wp:effectExtent l="0" t="0" r="0" b="6985"/>
            <wp:docPr id="1556603553" name="Picture 1556603553" descr="A graph of a graph with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graph with a line&#10;&#10;Description automatically generated with medium confidenc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004472" cy="2164442"/>
                    </a:xfrm>
                    <a:prstGeom prst="rect">
                      <a:avLst/>
                    </a:prstGeom>
                  </pic:spPr>
                </pic:pic>
              </a:graphicData>
            </a:graphic>
          </wp:inline>
        </w:drawing>
      </w:r>
    </w:p>
    <w:p w14:paraId="7C5CB766" w14:textId="018BA6A3" w:rsidR="004F036F" w:rsidRPr="00E94CE2" w:rsidRDefault="004F036F" w:rsidP="004F036F">
      <w:pPr>
        <w:pStyle w:val="Caption"/>
      </w:pPr>
      <w:bookmarkStart w:id="51" w:name="_Ref178936726"/>
      <w:r w:rsidRPr="00E94CE2">
        <w:t xml:space="preserve">Figure </w:t>
      </w:r>
      <w:r w:rsidR="00344346">
        <w:fldChar w:fldCharType="begin"/>
      </w:r>
      <w:r w:rsidR="00344346">
        <w:instrText xml:space="preserve"> STYLEREF 1 \s </w:instrText>
      </w:r>
      <w:r w:rsidR="00344346">
        <w:fldChar w:fldCharType="separate"/>
      </w:r>
      <w:r w:rsidR="00344346">
        <w:rPr>
          <w:noProof/>
        </w:rPr>
        <w:t>4</w:t>
      </w:r>
      <w:r w:rsidR="00344346">
        <w:fldChar w:fldCharType="end"/>
      </w:r>
      <w:r w:rsidR="00344346">
        <w:noBreakHyphen/>
      </w:r>
      <w:r w:rsidR="00344346">
        <w:fldChar w:fldCharType="begin"/>
      </w:r>
      <w:r w:rsidR="00344346">
        <w:instrText xml:space="preserve"> SEQ Figure \* ARABIC \s 1 </w:instrText>
      </w:r>
      <w:r w:rsidR="00344346">
        <w:fldChar w:fldCharType="separate"/>
      </w:r>
      <w:r w:rsidR="00344346">
        <w:rPr>
          <w:noProof/>
        </w:rPr>
        <w:t>8</w:t>
      </w:r>
      <w:r w:rsidR="00344346">
        <w:fldChar w:fldCharType="end"/>
      </w:r>
      <w:bookmarkEnd w:id="51"/>
      <w:r w:rsidRPr="00E94CE2">
        <w:t>: Estimation error of SGCS estimation tested on Urban Macro dataset</w:t>
      </w:r>
    </w:p>
    <w:p w14:paraId="0BF4D186" w14:textId="3F33FE7B" w:rsidR="004F036F" w:rsidRPr="00F2708C" w:rsidRDefault="004F036F" w:rsidP="004F036F">
      <w:pPr>
        <w:pStyle w:val="3GPPText"/>
        <w:rPr>
          <w:lang w:val="en-US"/>
        </w:rPr>
      </w:pPr>
      <w:r w:rsidRPr="00F2708C">
        <w:rPr>
          <w:lang w:val="en-US"/>
        </w:rPr>
        <w:t xml:space="preserve">Further, we test the SGCS prediction accuracy on Urban Macro dataset (using the model trained by dense urban and random vectors). The results are shown in </w:t>
      </w:r>
      <w:r w:rsidR="001E0D9B">
        <w:rPr>
          <w:lang w:val="en-US"/>
        </w:rPr>
        <w:fldChar w:fldCharType="begin"/>
      </w:r>
      <w:r w:rsidR="001E0D9B">
        <w:rPr>
          <w:lang w:val="en-US"/>
        </w:rPr>
        <w:instrText xml:space="preserve"> REF _Ref178936715 \h </w:instrText>
      </w:r>
      <w:r w:rsidR="001E0D9B">
        <w:rPr>
          <w:lang w:val="en-US"/>
        </w:rPr>
      </w:r>
      <w:r w:rsidR="001E0D9B">
        <w:rPr>
          <w:lang w:val="en-US"/>
        </w:rPr>
        <w:fldChar w:fldCharType="separate"/>
      </w:r>
      <w:r w:rsidR="00A70B3F" w:rsidRPr="00E94CE2">
        <w:t xml:space="preserve">Figure </w:t>
      </w:r>
      <w:r w:rsidR="00A70B3F">
        <w:rPr>
          <w:noProof/>
        </w:rPr>
        <w:t>4</w:t>
      </w:r>
      <w:r w:rsidR="00A70B3F">
        <w:noBreakHyphen/>
      </w:r>
      <w:r w:rsidR="00A70B3F">
        <w:rPr>
          <w:noProof/>
        </w:rPr>
        <w:t>7</w:t>
      </w:r>
      <w:r w:rsidR="001E0D9B">
        <w:rPr>
          <w:lang w:val="en-US"/>
        </w:rPr>
        <w:fldChar w:fldCharType="end"/>
      </w:r>
      <w:r w:rsidR="001E0D9B">
        <w:rPr>
          <w:lang w:val="en-US"/>
        </w:rPr>
        <w:t xml:space="preserve"> </w:t>
      </w:r>
      <w:r>
        <w:rPr>
          <w:lang w:val="en-US"/>
        </w:rPr>
        <w:t xml:space="preserve">and </w:t>
      </w:r>
      <w:r w:rsidR="001E0D9B">
        <w:rPr>
          <w:lang w:val="en-US"/>
        </w:rPr>
        <w:fldChar w:fldCharType="begin"/>
      </w:r>
      <w:r w:rsidR="001E0D9B">
        <w:rPr>
          <w:lang w:val="en-US"/>
        </w:rPr>
        <w:instrText xml:space="preserve"> REF _Ref178936726 \h </w:instrText>
      </w:r>
      <w:r w:rsidR="001E0D9B">
        <w:rPr>
          <w:lang w:val="en-US"/>
        </w:rPr>
      </w:r>
      <w:r w:rsidR="001E0D9B">
        <w:rPr>
          <w:lang w:val="en-US"/>
        </w:rPr>
        <w:fldChar w:fldCharType="separate"/>
      </w:r>
      <w:r w:rsidR="00A70B3F" w:rsidRPr="00E94CE2">
        <w:t xml:space="preserve">Figure </w:t>
      </w:r>
      <w:r w:rsidR="00A70B3F">
        <w:rPr>
          <w:noProof/>
        </w:rPr>
        <w:t>4</w:t>
      </w:r>
      <w:r w:rsidR="00A70B3F">
        <w:noBreakHyphen/>
      </w:r>
      <w:r w:rsidR="00A70B3F">
        <w:rPr>
          <w:noProof/>
        </w:rPr>
        <w:t>8</w:t>
      </w:r>
      <w:r w:rsidR="001E0D9B">
        <w:rPr>
          <w:lang w:val="en-US"/>
        </w:rPr>
        <w:fldChar w:fldCharType="end"/>
      </w:r>
      <w:r>
        <w:rPr>
          <w:lang w:val="en-US"/>
        </w:rPr>
        <w:fldChar w:fldCharType="begin"/>
      </w:r>
      <w:r>
        <w:rPr>
          <w:lang w:val="en-US"/>
        </w:rPr>
        <w:instrText xml:space="preserve"> REF _Ref174129604 \h </w:instrText>
      </w:r>
      <w:r>
        <w:rPr>
          <w:lang w:val="en-US"/>
        </w:rPr>
      </w:r>
      <w:r>
        <w:rPr>
          <w:lang w:val="en-US"/>
        </w:rPr>
        <w:fldChar w:fldCharType="separate"/>
      </w:r>
      <w:r>
        <w:rPr>
          <w:lang w:val="en-US"/>
        </w:rPr>
        <w:fldChar w:fldCharType="end"/>
      </w:r>
      <w:r w:rsidRPr="00F2708C">
        <w:rPr>
          <w:lang w:val="en-US"/>
        </w:rPr>
        <w:t xml:space="preserve">. </w:t>
      </w:r>
      <w:proofErr w:type="gramStart"/>
      <w:r w:rsidRPr="00F2708C">
        <w:rPr>
          <w:lang w:val="en-US"/>
        </w:rPr>
        <w:t xml:space="preserve">It can be seen </w:t>
      </w:r>
      <w:r>
        <w:rPr>
          <w:lang w:val="en-US"/>
        </w:rPr>
        <w:t>that the</w:t>
      </w:r>
      <w:proofErr w:type="gramEnd"/>
      <w:r>
        <w:rPr>
          <w:lang w:val="en-US"/>
        </w:rPr>
        <w:t xml:space="preserve"> SGCS estimation</w:t>
      </w:r>
      <w:r w:rsidRPr="00F2708C">
        <w:rPr>
          <w:lang w:val="en-US"/>
        </w:rPr>
        <w:t xml:space="preserve"> model has good generalization ability to Uma dataset. The 50%-tile error is around </w:t>
      </w:r>
      <m:oMath>
        <m:r>
          <w:rPr>
            <w:rFonts w:ascii="Cambria Math" w:hAnsi="Cambria Math"/>
            <w:lang w:val="en-US"/>
          </w:rPr>
          <m:t>± 0.03</m:t>
        </m:r>
      </m:oMath>
      <w:r w:rsidRPr="00F2708C">
        <w:rPr>
          <w:lang w:val="en-US"/>
        </w:rPr>
        <w:t>.</w:t>
      </w:r>
    </w:p>
    <w:p w14:paraId="4A16B2C2" w14:textId="77777777" w:rsidR="004F036F" w:rsidRPr="00E85193" w:rsidRDefault="004F036F" w:rsidP="00256B59">
      <w:pPr>
        <w:pStyle w:val="Observation"/>
        <w:numPr>
          <w:ilvl w:val="0"/>
          <w:numId w:val="2"/>
        </w:numPr>
        <w:rPr>
          <w:rStyle w:val="Strong"/>
          <w:b/>
          <w:bCs/>
        </w:rPr>
      </w:pPr>
      <w:bookmarkStart w:id="52" w:name="_Ref178973074"/>
      <w:r w:rsidRPr="00E85193">
        <w:rPr>
          <w:rStyle w:val="Strong"/>
          <w:b/>
          <w:bCs/>
        </w:rPr>
        <w:t>The SGCS estimation model can be trained to achieve good generalization ability across various datasets.</w:t>
      </w:r>
      <w:bookmarkEnd w:id="52"/>
    </w:p>
    <w:p w14:paraId="0A459D56" w14:textId="77777777" w:rsidR="002311B6" w:rsidRPr="007144FD" w:rsidRDefault="002311B6" w:rsidP="002311B6"/>
    <w:p w14:paraId="23E6744B" w14:textId="73723C81" w:rsidR="0062792A" w:rsidRDefault="0062792A" w:rsidP="0062792A">
      <w:pPr>
        <w:pStyle w:val="Heading1"/>
      </w:pPr>
      <w:r>
        <w:t>Other inference aspects</w:t>
      </w:r>
    </w:p>
    <w:p w14:paraId="70D698FD" w14:textId="77777777" w:rsidR="00102AD4" w:rsidRDefault="00102AD4" w:rsidP="00102AD4">
      <w:pPr>
        <w:pStyle w:val="Heading2"/>
      </w:pPr>
      <w:r>
        <w:t>CQI determination</w:t>
      </w:r>
    </w:p>
    <w:p w14:paraId="73B81752" w14:textId="77777777" w:rsidR="00102AD4" w:rsidRDefault="00102AD4" w:rsidP="00102AD4">
      <w:r>
        <w:t xml:space="preserve">In legacy CSI report using PMI codebook, since the PMI construction algorithm is not complicated, it is feasible for UE to construct the PMI for CQI calculation. In this way, the precoder used in CQI calculation </w:t>
      </w:r>
      <w:r>
        <w:lastRenderedPageBreak/>
        <w:t xml:space="preserve">is same as the precoding vectors reported to the gNB. </w:t>
      </w:r>
      <w:r>
        <w:rPr>
          <w:noProof/>
        </w:rPr>
        <mc:AlternateContent>
          <mc:Choice Requires="wps">
            <w:drawing>
              <wp:anchor distT="45720" distB="45720" distL="114300" distR="114300" simplePos="0" relativeHeight="251658242" behindDoc="0" locked="0" layoutInCell="1" allowOverlap="1" wp14:anchorId="6196A059" wp14:editId="6A925F74">
                <wp:simplePos x="0" y="0"/>
                <wp:positionH relativeFrom="margin">
                  <wp:align>left</wp:align>
                </wp:positionH>
                <wp:positionV relativeFrom="paragraph">
                  <wp:posOffset>276860</wp:posOffset>
                </wp:positionV>
                <wp:extent cx="5949950" cy="1404620"/>
                <wp:effectExtent l="0" t="0" r="12700" b="16510"/>
                <wp:wrapTopAndBottom/>
                <wp:docPr id="262329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0" cy="1404620"/>
                        </a:xfrm>
                        <a:prstGeom prst="rect">
                          <a:avLst/>
                        </a:prstGeom>
                        <a:solidFill>
                          <a:srgbClr val="FFFFFF"/>
                        </a:solidFill>
                        <a:ln w="9525">
                          <a:solidFill>
                            <a:srgbClr val="000000"/>
                          </a:solidFill>
                          <a:miter lim="800000"/>
                          <a:headEnd/>
                          <a:tailEnd/>
                        </a:ln>
                      </wps:spPr>
                      <wps:txbx>
                        <w:txbxContent>
                          <w:p w14:paraId="38AEF3B0" w14:textId="77777777" w:rsidR="00102AD4" w:rsidRPr="00133C49" w:rsidRDefault="00102AD4" w:rsidP="00102AD4">
                            <w:pPr>
                              <w:pStyle w:val="B1"/>
                            </w:pPr>
                            <w:r w:rsidRPr="00133C49">
                              <w:t>-</w:t>
                            </w:r>
                            <w:r w:rsidRPr="00133C49">
                              <w:tab/>
                              <w:t>Option 1: CQI is NOT calculated based on the output of CSI reconstruction part from the realistic channel estimation, including</w:t>
                            </w:r>
                          </w:p>
                          <w:p w14:paraId="2AC776D0" w14:textId="77777777" w:rsidR="00102AD4" w:rsidRPr="00133C49" w:rsidRDefault="00102AD4" w:rsidP="00102AD4">
                            <w:pPr>
                              <w:pStyle w:val="B2"/>
                            </w:pPr>
                            <w:r w:rsidRPr="00133C49">
                              <w:t>-</w:t>
                            </w:r>
                            <w:r w:rsidRPr="00133C49">
                              <w:tab/>
                              <w:t xml:space="preserve">Option 1a: CQI is calculated based on target CSI with realistic channel measurement </w:t>
                            </w:r>
                          </w:p>
                          <w:p w14:paraId="4125D52A" w14:textId="77777777" w:rsidR="00102AD4" w:rsidRPr="00133C49" w:rsidRDefault="00102AD4" w:rsidP="00102AD4">
                            <w:pPr>
                              <w:pStyle w:val="B2"/>
                            </w:pPr>
                            <w:r w:rsidRPr="00133C49">
                              <w:t>-</w:t>
                            </w:r>
                            <w:r w:rsidRPr="00133C49">
                              <w:tab/>
                              <w:t xml:space="preserve">Option 1b: CQI is calculated based on target CSI with realistic channel measurement and potential adjustment </w:t>
                            </w:r>
                          </w:p>
                          <w:p w14:paraId="636F90A9" w14:textId="77777777" w:rsidR="00102AD4" w:rsidRPr="00133C49" w:rsidRDefault="00102AD4" w:rsidP="00102AD4">
                            <w:pPr>
                              <w:pStyle w:val="B2"/>
                            </w:pPr>
                            <w:r w:rsidRPr="00133C49">
                              <w:t>-</w:t>
                            </w:r>
                            <w:r w:rsidRPr="00133C49">
                              <w:tab/>
                              <w:t>Option 1c: CQI is calculated based on legacy codebook</w:t>
                            </w:r>
                          </w:p>
                          <w:p w14:paraId="4A0D8C85" w14:textId="77777777" w:rsidR="00102AD4" w:rsidRPr="00133C49" w:rsidRDefault="00102AD4" w:rsidP="00102AD4">
                            <w:pPr>
                              <w:pStyle w:val="B1"/>
                            </w:pPr>
                            <w:r w:rsidRPr="00133C49">
                              <w:t>-</w:t>
                            </w:r>
                            <w:r w:rsidRPr="00133C49">
                              <w:tab/>
                              <w:t>Option 2: CQI is calculated based on the output of CSI reconstruction part from the realistic channel estimation, including</w:t>
                            </w:r>
                          </w:p>
                          <w:p w14:paraId="04D49E17" w14:textId="77777777" w:rsidR="00102AD4" w:rsidRPr="00133C49" w:rsidRDefault="00102AD4" w:rsidP="00102AD4">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6BC18EAD" w14:textId="77777777" w:rsidR="00102AD4" w:rsidRPr="00133C49" w:rsidRDefault="00102AD4" w:rsidP="00102AD4">
                            <w:pPr>
                              <w:pStyle w:val="B3"/>
                            </w:pPr>
                            <w:r w:rsidRPr="00133C49">
                              <w:t>-</w:t>
                            </w:r>
                            <w:r w:rsidRPr="00133C49">
                              <w:tab/>
                              <w:t xml:space="preserve">Note: CSI reconstruction part at the UE can be different comparing to the actual CSI reconstruction part used at the NW. </w:t>
                            </w:r>
                          </w:p>
                          <w:p w14:paraId="7B8B7722" w14:textId="77777777" w:rsidR="00102AD4" w:rsidRDefault="00102AD4" w:rsidP="00102AD4">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96A059" id="Text Box 2" o:spid="_x0000_s1127" type="#_x0000_t202" style="position:absolute;left:0;text-align:left;margin-left:0;margin-top:21.8pt;width:468.5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">
                <v:textbox style="mso-fit-shape-to-text:t">
                  <w:txbxContent>
                    <w:p w14:paraId="38AEF3B0" w14:textId="77777777" w:rsidR="00102AD4" w:rsidRPr="00133C49" w:rsidRDefault="00102AD4" w:rsidP="00102AD4">
                      <w:pPr>
                        <w:pStyle w:val="B1"/>
                      </w:pPr>
                      <w:r w:rsidRPr="00133C49">
                        <w:t>-</w:t>
                      </w:r>
                      <w:r w:rsidRPr="00133C49">
                        <w:tab/>
                        <w:t>Option 1: CQI is NOT calculated based on the output of CSI reconstruction part from the realistic channel estimation, including</w:t>
                      </w:r>
                    </w:p>
                    <w:p w14:paraId="2AC776D0" w14:textId="77777777" w:rsidR="00102AD4" w:rsidRPr="00133C49" w:rsidRDefault="00102AD4" w:rsidP="00102AD4">
                      <w:pPr>
                        <w:pStyle w:val="B2"/>
                      </w:pPr>
                      <w:r w:rsidRPr="00133C49">
                        <w:t>-</w:t>
                      </w:r>
                      <w:r w:rsidRPr="00133C49">
                        <w:tab/>
                        <w:t xml:space="preserve">Option 1a: CQI is calculated based on target CSI with realistic channel measurement </w:t>
                      </w:r>
                    </w:p>
                    <w:p w14:paraId="4125D52A" w14:textId="77777777" w:rsidR="00102AD4" w:rsidRPr="00133C49" w:rsidRDefault="00102AD4" w:rsidP="00102AD4">
                      <w:pPr>
                        <w:pStyle w:val="B2"/>
                      </w:pPr>
                      <w:r w:rsidRPr="00133C49">
                        <w:t>-</w:t>
                      </w:r>
                      <w:r w:rsidRPr="00133C49">
                        <w:tab/>
                        <w:t xml:space="preserve">Option 1b: CQI is calculated based on target CSI with realistic channel measurement and potential adjustment </w:t>
                      </w:r>
                    </w:p>
                    <w:p w14:paraId="636F90A9" w14:textId="77777777" w:rsidR="00102AD4" w:rsidRPr="00133C49" w:rsidRDefault="00102AD4" w:rsidP="00102AD4">
                      <w:pPr>
                        <w:pStyle w:val="B2"/>
                      </w:pPr>
                      <w:r w:rsidRPr="00133C49">
                        <w:t>-</w:t>
                      </w:r>
                      <w:r w:rsidRPr="00133C49">
                        <w:tab/>
                        <w:t>Option 1c: CQI is calculated based on legacy codebook</w:t>
                      </w:r>
                    </w:p>
                    <w:p w14:paraId="4A0D8C85" w14:textId="77777777" w:rsidR="00102AD4" w:rsidRPr="00133C49" w:rsidRDefault="00102AD4" w:rsidP="00102AD4">
                      <w:pPr>
                        <w:pStyle w:val="B1"/>
                      </w:pPr>
                      <w:r w:rsidRPr="00133C49">
                        <w:t>-</w:t>
                      </w:r>
                      <w:r w:rsidRPr="00133C49">
                        <w:tab/>
                        <w:t>Option 2: CQI is calculated based on the output of CSI reconstruction part from the realistic channel estimation, including</w:t>
                      </w:r>
                    </w:p>
                    <w:p w14:paraId="04D49E17" w14:textId="77777777" w:rsidR="00102AD4" w:rsidRPr="00133C49" w:rsidRDefault="00102AD4" w:rsidP="00102AD4">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6BC18EAD" w14:textId="77777777" w:rsidR="00102AD4" w:rsidRPr="00133C49" w:rsidRDefault="00102AD4" w:rsidP="00102AD4">
                      <w:pPr>
                        <w:pStyle w:val="B3"/>
                      </w:pPr>
                      <w:r w:rsidRPr="00133C49">
                        <w:t>-</w:t>
                      </w:r>
                      <w:r w:rsidRPr="00133C49">
                        <w:tab/>
                        <w:t xml:space="preserve">Note: CSI reconstruction part at the UE can be different comparing to the actual CSI reconstruction part used at the NW. </w:t>
                      </w:r>
                    </w:p>
                    <w:p w14:paraId="7B8B7722" w14:textId="77777777" w:rsidR="00102AD4" w:rsidRDefault="00102AD4" w:rsidP="00102AD4">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txbxContent>
                </v:textbox>
                <w10:wrap type="topAndBottom" anchorx="margin"/>
              </v:shape>
            </w:pict>
          </mc:Fallback>
        </mc:AlternateContent>
      </w:r>
      <w:r>
        <w:t>However, in AI/ML based CSI compression and feedback, the CSI reconstruction model and CSI generation model are normally run at gNB side and UE side separately, it may or may not be feasible for UE to follow the legacy principle. In Rel-18, following options of CQI calculation are discussed. In this section, we discuss our view on these options.</w:t>
      </w:r>
    </w:p>
    <w:p w14:paraId="786396E7" w14:textId="77777777" w:rsidR="00102AD4" w:rsidRDefault="00102AD4" w:rsidP="00102AD4">
      <w:r>
        <w:t>Option 2a above aligns with the legacy principle and yield an accurate CQI calculation without any bias due to precoder mismatch. However, since running AI/ML for inference is much more complicated than the PMI construction of codebook-based CSI, it may not be feasible for UE to run CSI reconstruction model in addition to CSI generation model. Alternatively, additional CSI processing criteria (to count higher cost of processing unit and memory) or longer timeline maybe needed for UE to calculate CQI using CSI reconstruction output. Besides, option 2b can be supported by current specification using non-PMI based CSI report configuration. Thus, there is no need of further discussion of option 2b in this release.</w:t>
      </w:r>
    </w:p>
    <w:p w14:paraId="1FA10E56" w14:textId="77777777" w:rsidR="00102AD4" w:rsidRDefault="00102AD4" w:rsidP="00102AD4">
      <w:r>
        <w:t xml:space="preserve">Option 1 is a little more attractive as the additional cost of CQI calculation is negligible. In our view, option 1a and 1c are similar in the sense that the CQI is reported assuming a biased precoder, i.e., either an optimistic CQI in option 1a or a pessimistic CQI in option 1c. In this flavour, the CQI adjustment can be performed by gNB based on outer-loop link adaptation.  </w:t>
      </w:r>
    </w:p>
    <w:p w14:paraId="00AFBACF" w14:textId="77777777" w:rsidR="00102AD4" w:rsidRDefault="00102AD4" w:rsidP="00102AD4">
      <w:r>
        <w:t xml:space="preserve">In option 1b, it is UE’s implementation to adjust the CQI. Intuitively, since the adjustment value is based on the mismatch between the reconstructed CSI and input CSI (or target CSI), it can be determined according to intermediate KPI, e.g., SGCS value. Following the discussion in section 3, an accurate SGCS value can be obtained by a simple SGCS estimator, it is attractive to study whether the predicted SGCS can be used as a guidance to the CQI adjustment. Alternatively, </w:t>
      </w:r>
      <w:proofErr w:type="gramStart"/>
      <w:r>
        <w:t>similar to</w:t>
      </w:r>
      <w:proofErr w:type="gramEnd"/>
      <w:r>
        <w:t xml:space="preserve"> the SGCS estimator design, one can develop another estimator that outputs the CQI or adjustment directly by taking intermediate output of the CSI generation model as input.</w:t>
      </w:r>
    </w:p>
    <w:p w14:paraId="709E4833" w14:textId="77777777" w:rsidR="00102AD4" w:rsidRDefault="00102AD4" w:rsidP="00102AD4">
      <w:r>
        <w:t>Hence, based on the discussion, we propose</w:t>
      </w:r>
    </w:p>
    <w:p w14:paraId="0344C4CB" w14:textId="77777777" w:rsidR="00102AD4" w:rsidRDefault="00102AD4" w:rsidP="004A7E0C">
      <w:pPr>
        <w:pStyle w:val="Proposal"/>
      </w:pPr>
      <w:bookmarkStart w:id="53" w:name="_Ref174128572"/>
      <w:r>
        <w:t>Conclude that CQI calculation option 2a (where UE runs CSI reconstruction model and use its output for CQI calculation) can be employed with the consideration of potentially higher timeline and higher cost of processing unit and memory.</w:t>
      </w:r>
      <w:bookmarkEnd w:id="53"/>
    </w:p>
    <w:p w14:paraId="003E4CEF" w14:textId="77777777" w:rsidR="00102AD4" w:rsidRDefault="00102AD4" w:rsidP="00102AD4">
      <w:pPr>
        <w:pStyle w:val="Proposal"/>
      </w:pPr>
      <w:bookmarkStart w:id="54" w:name="_Ref174128583"/>
      <w:r>
        <w:lastRenderedPageBreak/>
        <w:t>Further study CQI calculation option 1b (</w:t>
      </w:r>
      <w:r w:rsidRPr="00133C49">
        <w:t>CQI is calculated based on target CSI with realistic channel measurement and potential adjustment</w:t>
      </w:r>
      <w:r>
        <w:t>) considering adjustment measurement at UE side based on intermediate KPI or intermediate output of the CSI generation model</w:t>
      </w:r>
      <w:bookmarkEnd w:id="54"/>
    </w:p>
    <w:p w14:paraId="711A0E3E" w14:textId="77777777" w:rsidR="00102AD4" w:rsidRPr="00D70832" w:rsidRDefault="00102AD4" w:rsidP="00102AD4"/>
    <w:p w14:paraId="0FA151D0" w14:textId="77777777" w:rsidR="00102AD4" w:rsidRDefault="00102AD4" w:rsidP="00102AD4">
      <w:pPr>
        <w:pStyle w:val="Heading2"/>
      </w:pPr>
      <w:r>
        <w:t>Rank &gt; 1 solution</w:t>
      </w:r>
    </w:p>
    <w:p w14:paraId="3ACC546E" w14:textId="77777777" w:rsidR="00102AD4" w:rsidRDefault="00102AD4" w:rsidP="00102AD4">
      <w:r>
        <w:rPr>
          <w:noProof/>
        </w:rPr>
        <mc:AlternateContent>
          <mc:Choice Requires="wps">
            <w:drawing>
              <wp:anchor distT="45720" distB="45720" distL="114300" distR="114300" simplePos="0" relativeHeight="251658243" behindDoc="0" locked="0" layoutInCell="1" allowOverlap="1" wp14:anchorId="0C64DF47" wp14:editId="14D65D1E">
                <wp:simplePos x="0" y="0"/>
                <wp:positionH relativeFrom="margin">
                  <wp:posOffset>-12700</wp:posOffset>
                </wp:positionH>
                <wp:positionV relativeFrom="paragraph">
                  <wp:posOffset>604520</wp:posOffset>
                </wp:positionV>
                <wp:extent cx="5937250" cy="1404620"/>
                <wp:effectExtent l="0" t="0" r="25400" b="16510"/>
                <wp:wrapSquare wrapText="bothSides"/>
                <wp:docPr id="4814044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30664FF5" w14:textId="77777777" w:rsidR="00102AD4" w:rsidRPr="00133C49" w:rsidRDefault="00102AD4" w:rsidP="00102AD4">
                            <w:pPr>
                              <w:pStyle w:val="B1"/>
                              <w:rPr>
                                <w:lang w:eastAsia="zh-CN"/>
                              </w:rPr>
                            </w:pPr>
                            <w:r w:rsidRPr="00133C49">
                              <w:rPr>
                                <w:lang w:eastAsia="zh-CN"/>
                              </w:rPr>
                              <w:t>-</w:t>
                            </w:r>
                            <w:r w:rsidRPr="00133C49">
                              <w:rPr>
                                <w:lang w:eastAsia="zh-CN"/>
                              </w:rPr>
                              <w:tab/>
                              <w:t>Option 1-1 (rank specific): Separated AI/ML models are trained per rank value and applied for corresponding ranks to perform individual inference, any specific model operates on multi-layers jointly.</w:t>
                            </w:r>
                          </w:p>
                          <w:p w14:paraId="6016468A" w14:textId="77777777" w:rsidR="00102AD4" w:rsidRPr="00133C49" w:rsidRDefault="00102AD4" w:rsidP="00102AD4">
                            <w:pPr>
                              <w:pStyle w:val="B1"/>
                              <w:rPr>
                                <w:lang w:eastAsia="zh-CN"/>
                              </w:rPr>
                            </w:pPr>
                            <w:r w:rsidRPr="00133C49">
                              <w:rPr>
                                <w:lang w:eastAsia="zh-CN"/>
                              </w:rPr>
                              <w:t>-</w:t>
                            </w:r>
                            <w:r w:rsidRPr="00133C49">
                              <w:rPr>
                                <w:lang w:eastAsia="zh-CN"/>
                              </w:rPr>
                              <w:tab/>
                              <w:t xml:space="preserve">Option 1-2 (rank common): A unified AI/ML model is trained and applied for adaptive ranks to perform inference, the model operates on multi-layers jointly. </w:t>
                            </w:r>
                          </w:p>
                          <w:p w14:paraId="519D027C" w14:textId="77777777" w:rsidR="00102AD4" w:rsidRPr="00133C49" w:rsidRDefault="00102AD4" w:rsidP="00102AD4">
                            <w:pPr>
                              <w:pStyle w:val="B1"/>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0F752D89" w14:textId="77777777" w:rsidR="00102AD4" w:rsidRPr="00133C49" w:rsidRDefault="00102AD4" w:rsidP="00102A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1D60961F" w14:textId="77777777" w:rsidR="00102AD4" w:rsidRPr="00133C49" w:rsidRDefault="00102AD4" w:rsidP="00102A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1D6BE354" w14:textId="77777777" w:rsidR="00102AD4" w:rsidRPr="00133C49" w:rsidRDefault="00102AD4" w:rsidP="00102AD4">
                            <w:pPr>
                              <w:pStyle w:val="B3"/>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4EFCCC9B" w14:textId="77777777" w:rsidR="00102AD4" w:rsidRPr="00133C49" w:rsidRDefault="00102AD4" w:rsidP="00102AD4">
                            <w:pPr>
                              <w:pStyle w:val="B3"/>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53422DE6" w14:textId="77777777" w:rsidR="00102AD4" w:rsidRPr="00133C49" w:rsidRDefault="00102AD4" w:rsidP="00102AD4">
                            <w:pPr>
                              <w:pStyle w:val="B1"/>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2CE7B75C" w14:textId="77777777" w:rsidR="00102AD4" w:rsidRPr="00133C49" w:rsidRDefault="00102AD4" w:rsidP="00102A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5071FFFD" w14:textId="77777777" w:rsidR="00102AD4" w:rsidRPr="00133C49" w:rsidRDefault="00102AD4" w:rsidP="00102A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40767642" w14:textId="77777777" w:rsidR="00102AD4" w:rsidRPr="00133C49" w:rsidRDefault="00102AD4" w:rsidP="00102AD4">
                            <w:pPr>
                              <w:pStyle w:val="B3"/>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1BA3AAA7" w14:textId="77777777" w:rsidR="00102AD4" w:rsidRDefault="00102AD4" w:rsidP="00102AD4">
                            <w:pPr>
                              <w:pStyle w:val="B3"/>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64DF47" id="_x0000_s1128" type="#_x0000_t202" style="position:absolute;left:0;text-align:left;margin-left:-1pt;margin-top:47.6pt;width:467.5pt;height:110.6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">
                <v:textbox style="mso-fit-shape-to-text:t">
                  <w:txbxContent>
                    <w:p w14:paraId="30664FF5" w14:textId="77777777" w:rsidR="00102AD4" w:rsidRPr="00133C49" w:rsidRDefault="00102AD4" w:rsidP="00102AD4">
                      <w:pPr>
                        <w:pStyle w:val="B1"/>
                        <w:rPr>
                          <w:lang w:eastAsia="zh-CN"/>
                        </w:rPr>
                      </w:pPr>
                      <w:r w:rsidRPr="00133C49">
                        <w:rPr>
                          <w:lang w:eastAsia="zh-CN"/>
                        </w:rPr>
                        <w:t>-</w:t>
                      </w:r>
                      <w:r w:rsidRPr="00133C49">
                        <w:rPr>
                          <w:lang w:eastAsia="zh-CN"/>
                        </w:rPr>
                        <w:tab/>
                        <w:t>Option 1-1 (rank specific): Separated AI/ML models are trained per rank value and applied for corresponding ranks to perform individual inference, any specific model operates on multi-layers jointly.</w:t>
                      </w:r>
                    </w:p>
                    <w:p w14:paraId="6016468A" w14:textId="77777777" w:rsidR="00102AD4" w:rsidRPr="00133C49" w:rsidRDefault="00102AD4" w:rsidP="00102AD4">
                      <w:pPr>
                        <w:pStyle w:val="B1"/>
                        <w:rPr>
                          <w:lang w:eastAsia="zh-CN"/>
                        </w:rPr>
                      </w:pPr>
                      <w:r w:rsidRPr="00133C49">
                        <w:rPr>
                          <w:lang w:eastAsia="zh-CN"/>
                        </w:rPr>
                        <w:t>-</w:t>
                      </w:r>
                      <w:r w:rsidRPr="00133C49">
                        <w:rPr>
                          <w:lang w:eastAsia="zh-CN"/>
                        </w:rPr>
                        <w:tab/>
                        <w:t xml:space="preserve">Option 1-2 (rank common): A unified AI/ML model is trained and applied for adaptive ranks to perform inference, the model operates on multi-layers jointly. </w:t>
                      </w:r>
                    </w:p>
                    <w:p w14:paraId="519D027C" w14:textId="77777777" w:rsidR="00102AD4" w:rsidRPr="00133C49" w:rsidRDefault="00102AD4" w:rsidP="00102AD4">
                      <w:pPr>
                        <w:pStyle w:val="B1"/>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0F752D89" w14:textId="77777777" w:rsidR="00102AD4" w:rsidRPr="00133C49" w:rsidRDefault="00102AD4" w:rsidP="00102A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1D60961F" w14:textId="77777777" w:rsidR="00102AD4" w:rsidRPr="00133C49" w:rsidRDefault="00102AD4" w:rsidP="00102A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1D6BE354" w14:textId="77777777" w:rsidR="00102AD4" w:rsidRPr="00133C49" w:rsidRDefault="00102AD4" w:rsidP="00102AD4">
                      <w:pPr>
                        <w:pStyle w:val="B3"/>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4EFCCC9B" w14:textId="77777777" w:rsidR="00102AD4" w:rsidRPr="00133C49" w:rsidRDefault="00102AD4" w:rsidP="00102AD4">
                      <w:pPr>
                        <w:pStyle w:val="B3"/>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53422DE6" w14:textId="77777777" w:rsidR="00102AD4" w:rsidRPr="00133C49" w:rsidRDefault="00102AD4" w:rsidP="00102AD4">
                      <w:pPr>
                        <w:pStyle w:val="B1"/>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2CE7B75C" w14:textId="77777777" w:rsidR="00102AD4" w:rsidRPr="00133C49" w:rsidRDefault="00102AD4" w:rsidP="00102A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5071FFFD" w14:textId="77777777" w:rsidR="00102AD4" w:rsidRPr="00133C49" w:rsidRDefault="00102AD4" w:rsidP="00102AD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40767642" w14:textId="77777777" w:rsidR="00102AD4" w:rsidRPr="00133C49" w:rsidRDefault="00102AD4" w:rsidP="00102AD4">
                      <w:pPr>
                        <w:pStyle w:val="B3"/>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1BA3AAA7" w14:textId="77777777" w:rsidR="00102AD4" w:rsidRDefault="00102AD4" w:rsidP="00102AD4">
                      <w:pPr>
                        <w:pStyle w:val="B3"/>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txbxContent>
                </v:textbox>
                <w10:wrap type="square" anchorx="margin"/>
              </v:shape>
            </w:pict>
          </mc:Fallback>
        </mc:AlternateContent>
      </w:r>
      <w:r>
        <w:t>In Rel-18 study, for evaluation purpose, there are 6 options for how to support the CSI compression for rank &gt; 1 case. The 6 options are as follows, and companies were encouraged report the option in their evaluation.</w:t>
      </w:r>
    </w:p>
    <w:p w14:paraId="4BCFDED2" w14:textId="77777777" w:rsidR="00102AD4" w:rsidRDefault="00102AD4" w:rsidP="00102AD4">
      <w:r>
        <w:t>Among the options, rank-common or rank-specific model that compress the layers jointly may have higher model complexity and be hard to train because the compression would across spatial, frequency, time and layer domain. In addition, layer specific and/or rank specific structures lead to increased memory requirements at the UE to hold multiple model structures. To achieve a balance between performance, complexity, and specification complexity, a layer-common and rank common (Option 3-1) structure can be standardized and vendors can optionally develop layer-common or layer-specific parameters.</w:t>
      </w:r>
    </w:p>
    <w:p w14:paraId="00A3F67C" w14:textId="77777777" w:rsidR="00102AD4" w:rsidRDefault="00102AD4" w:rsidP="004A7E0C">
      <w:pPr>
        <w:pStyle w:val="Proposal"/>
      </w:pPr>
      <w:bookmarkStart w:id="55" w:name="_Ref174128594"/>
      <w:r>
        <w:t xml:space="preserve">Consider layer-common and rank common (Option 3-1) structure for CSI generation model and/or CSI reconstruction model for specified structures. Layer-common (Option 3-1) or layer-specific (Option 2-1) parameters can be </w:t>
      </w:r>
      <w:proofErr w:type="spellStart"/>
      <w:r>
        <w:t>upto</w:t>
      </w:r>
      <w:proofErr w:type="spellEnd"/>
      <w:r>
        <w:t xml:space="preserve"> vendor’s implementation choice.</w:t>
      </w:r>
      <w:bookmarkEnd w:id="55"/>
      <w:r>
        <w:t xml:space="preserve"> </w:t>
      </w:r>
    </w:p>
    <w:p w14:paraId="2D339E82" w14:textId="77777777" w:rsidR="00102AD4" w:rsidRPr="001E7565" w:rsidRDefault="00102AD4" w:rsidP="004A7E0C">
      <w:pPr>
        <w:pStyle w:val="Proposal"/>
        <w:numPr>
          <w:ilvl w:val="0"/>
          <w:numId w:val="6"/>
        </w:numPr>
      </w:pPr>
      <w:r>
        <w:lastRenderedPageBreak/>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3054A231" w14:textId="77777777" w:rsidR="00102AD4" w:rsidRPr="00425422" w:rsidRDefault="00102AD4" w:rsidP="00102AD4"/>
    <w:p w14:paraId="39DF0349" w14:textId="77777777" w:rsidR="00102AD4" w:rsidRDefault="00102AD4" w:rsidP="00102AD4">
      <w:pPr>
        <w:pStyle w:val="Heading2"/>
      </w:pPr>
      <w:r>
        <w:t>Quantization alignment</w:t>
      </w:r>
    </w:p>
    <w:p w14:paraId="65F14A0F" w14:textId="1677C525" w:rsidR="00EF40F9" w:rsidRDefault="00102AD4" w:rsidP="00102AD4">
      <w:r>
        <w:t>Aligning the quantization is necessary for CSI generation and reconstruction model to interpret the UCI bits. Moreover, an evident observation was presented in [3, 4] during Rel-18 study, quantization non-aware training leads to noticeable performance degradation compared with quantization aware training. Thus, it is essential to align quantization method.</w:t>
      </w:r>
      <w:r w:rsidR="005425A9">
        <w:t xml:space="preserve"> </w:t>
      </w:r>
    </w:p>
    <w:p w14:paraId="3B1D25DC" w14:textId="66620BB6" w:rsidR="004230B2" w:rsidRDefault="00EF40F9" w:rsidP="004230B2">
      <w:r>
        <w:t xml:space="preserve">In general, there are </w:t>
      </w:r>
      <w:r w:rsidR="004230B2">
        <w:t>two</w:t>
      </w:r>
      <w:r w:rsidR="006A6161">
        <w:t xml:space="preserve"> </w:t>
      </w:r>
      <w:r w:rsidR="00DC474C">
        <w:t>options</w:t>
      </w:r>
      <w:r w:rsidR="006A6161">
        <w:t xml:space="preserve"> </w:t>
      </w:r>
      <w:r w:rsidR="00487278">
        <w:t>of quantization alignments</w:t>
      </w:r>
      <w:r w:rsidR="00DC474C">
        <w:t>, i.e., standardized quantization codebook and proprietary codebook w/ codebook exchange</w:t>
      </w:r>
      <w:r w:rsidR="00487278">
        <w:t xml:space="preserve">. </w:t>
      </w:r>
      <w:r w:rsidR="004230B2">
        <w:t>In this section, we discuss method of quantization alignment dependent on inter-vendor collaboration directions.</w:t>
      </w:r>
    </w:p>
    <w:p w14:paraId="3B8DE2AC" w14:textId="3D5FD57A" w:rsidR="00102AD4" w:rsidRDefault="006E3FB3" w:rsidP="00102AD4">
      <w:r>
        <w:t xml:space="preserve">For direction A, </w:t>
      </w:r>
      <w:r w:rsidR="00050EBB">
        <w:t xml:space="preserve">since </w:t>
      </w:r>
      <w:r w:rsidR="0087373F">
        <w:t xml:space="preserve">standardized signalling will be used to exchange the intermediate dataset or </w:t>
      </w:r>
      <w:r w:rsidR="00730CA7">
        <w:t>decoder, it is natural to support</w:t>
      </w:r>
      <w:r w:rsidR="002A6947">
        <w:t xml:space="preserve"> proprietary </w:t>
      </w:r>
      <w:r w:rsidR="00111D03">
        <w:t>codebook and NW</w:t>
      </w:r>
      <w:r w:rsidR="00771430">
        <w:t xml:space="preserve"> may also exchange it to the UE side. When UE perform the encoder training, UE may freeze the decoder and quantization codebook. In this scheme, it is beneficial to performance</w:t>
      </w:r>
      <w:r w:rsidR="00F71902">
        <w:t xml:space="preserve">. According to </w:t>
      </w:r>
      <w:r w:rsidR="00F71902">
        <w:fldChar w:fldCharType="begin"/>
      </w:r>
      <w:r w:rsidR="00F71902">
        <w:instrText xml:space="preserve"> REF _Ref166249993 \n \h </w:instrText>
      </w:r>
      <w:r w:rsidR="00F71902">
        <w:fldChar w:fldCharType="separate"/>
      </w:r>
      <w:r w:rsidR="00F71902">
        <w:t>[3]</w:t>
      </w:r>
      <w:r w:rsidR="00F71902">
        <w:fldChar w:fldCharType="end"/>
      </w:r>
      <w:r w:rsidR="00F71902">
        <w:fldChar w:fldCharType="begin"/>
      </w:r>
      <w:r w:rsidR="00F71902">
        <w:instrText xml:space="preserve"> REF _Ref166250069 \n \h </w:instrText>
      </w:r>
      <w:r w:rsidR="00F71902">
        <w:fldChar w:fldCharType="separate"/>
      </w:r>
      <w:r w:rsidR="00F71902">
        <w:t>[4]</w:t>
      </w:r>
      <w:r w:rsidR="00F71902">
        <w:fldChar w:fldCharType="end"/>
      </w:r>
      <w:r w:rsidR="00F71902">
        <w:t>, the results show that compared to fixed quantization method, the best quantization performance is achieved when the quantization method is itself trained together model.</w:t>
      </w:r>
    </w:p>
    <w:p w14:paraId="541AC50E" w14:textId="1F5D77C4" w:rsidR="00044D6B" w:rsidRDefault="00044D6B" w:rsidP="00102AD4">
      <w:r>
        <w:t xml:space="preserve">For direction B, </w:t>
      </w:r>
      <w:r w:rsidR="00DD3004">
        <w:t xml:space="preserve">it is also natural to consider the quantization as part </w:t>
      </w:r>
      <w:r w:rsidR="00607D99">
        <w:t>of the model de</w:t>
      </w:r>
      <w:r w:rsidR="004764DA">
        <w:t>sign</w:t>
      </w:r>
      <w:r w:rsidR="00D90605">
        <w:t xml:space="preserve">. The </w:t>
      </w:r>
      <w:r w:rsidR="004764DA">
        <w:t xml:space="preserve">transfer of quantization codebook can be </w:t>
      </w:r>
      <w:r w:rsidR="001B5743">
        <w:t>achieved together with the encoder model / parameter sharing.</w:t>
      </w:r>
    </w:p>
    <w:p w14:paraId="6015D5E5" w14:textId="6BD6945F" w:rsidR="001B5743" w:rsidRDefault="001B5743" w:rsidP="00102AD4">
      <w:r>
        <w:t xml:space="preserve">For direction C, since both side </w:t>
      </w:r>
      <w:r w:rsidR="00F3370C">
        <w:t xml:space="preserve">trains their model </w:t>
      </w:r>
      <w:r w:rsidR="00F9650F">
        <w:t xml:space="preserve">to be compatible with a </w:t>
      </w:r>
      <w:r w:rsidR="005F2BE7">
        <w:t xml:space="preserve">specified </w:t>
      </w:r>
      <w:r w:rsidR="00867649">
        <w:t>model without talking to each other, it is natural to consider standardized quantization codebook</w:t>
      </w:r>
      <w:r w:rsidR="007972C3">
        <w:t>. Otherwise, additional inter-vendor collaboration</w:t>
      </w:r>
      <w:r w:rsidR="00BD71EB">
        <w:t xml:space="preserve"> complexity is needed.</w:t>
      </w:r>
    </w:p>
    <w:p w14:paraId="2561F58B" w14:textId="77777777" w:rsidR="009C3A0D" w:rsidRDefault="009C3A0D" w:rsidP="009C3A0D">
      <w:r>
        <w:t>Based on the discussion, we propose</w:t>
      </w:r>
    </w:p>
    <w:p w14:paraId="6F6D31F6" w14:textId="77777777" w:rsidR="007442DA" w:rsidRDefault="009C3A0D" w:rsidP="004A7E0C">
      <w:pPr>
        <w:pStyle w:val="Proposal"/>
      </w:pPr>
      <w:bookmarkStart w:id="56" w:name="_Ref178973635"/>
      <w:r>
        <w:t xml:space="preserve">Regarding quantization alignment for two-sided CSF use case, </w:t>
      </w:r>
      <w:r w:rsidR="00572915">
        <w:t>study proprietary quantization codebook with standardized exchange signaling from NW side to UE side for inter-vendor collaboration direction A and B.</w:t>
      </w:r>
      <w:bookmarkEnd w:id="56"/>
    </w:p>
    <w:p w14:paraId="58B0EC13" w14:textId="33B1327E" w:rsidR="00487278" w:rsidRDefault="009C3A0D" w:rsidP="00102AD4">
      <w:pPr>
        <w:pStyle w:val="Proposal"/>
        <w:numPr>
          <w:ilvl w:val="0"/>
          <w:numId w:val="6"/>
        </w:numPr>
      </w:pPr>
      <w:r>
        <w:t>Note: the exchange can be via standardized signalling or proprietary signalling</w:t>
      </w:r>
    </w:p>
    <w:p w14:paraId="25C124CF" w14:textId="74C77BD4" w:rsidR="0062792A" w:rsidRDefault="0062792A" w:rsidP="0062792A">
      <w:pPr>
        <w:pStyle w:val="Heading1"/>
      </w:pPr>
      <w:r>
        <w:t>Complexity reduction</w:t>
      </w:r>
    </w:p>
    <w:p w14:paraId="6BAF83B2" w14:textId="1BE48142" w:rsidR="005E06AD" w:rsidRDefault="00195339" w:rsidP="00195339">
      <w:pPr>
        <w:pStyle w:val="Heading2"/>
      </w:pPr>
      <w:r>
        <w:t xml:space="preserve">Techniques for complexity reduction </w:t>
      </w:r>
    </w:p>
    <w:p w14:paraId="6D878D90" w14:textId="03C800BB" w:rsidR="00C81FDA" w:rsidRDefault="00BD13B8" w:rsidP="005E06AD">
      <w:r>
        <w:t xml:space="preserve">One of the proposed methods for </w:t>
      </w:r>
      <w:r w:rsidR="003B38F3">
        <w:t>reducing the dimensionality of the input/output of the neural network is to consider the precoder</w:t>
      </w:r>
      <w:r w:rsidR="00F506BC">
        <w:t xml:space="preserve"> </w:t>
      </w:r>
      <w:r w:rsidR="00F63410">
        <w:t>representation</w:t>
      </w:r>
      <w:r w:rsidR="003B38F3">
        <w:t xml:space="preserve"> in the angle </w:t>
      </w:r>
      <w:r w:rsidR="000B30D4">
        <w:t xml:space="preserve">domain </w:t>
      </w:r>
      <w:r w:rsidR="003B38F3">
        <w:t xml:space="preserve">or angle-delay domain by doing projection on the spatial </w:t>
      </w:r>
      <w:r w:rsidR="00BD23FD">
        <w:t xml:space="preserve">domain (SD) </w:t>
      </w:r>
      <w:r w:rsidR="003B38F3">
        <w:t xml:space="preserve">basis </w:t>
      </w:r>
      <w:r w:rsidR="000B30D4">
        <w:t xml:space="preserve">and the frequency domain </w:t>
      </w:r>
      <w:r w:rsidR="00BD23FD">
        <w:t xml:space="preserve">(FD) </w:t>
      </w:r>
      <w:r w:rsidR="000B30D4">
        <w:t>basis</w:t>
      </w:r>
      <w:r w:rsidR="00CB6834">
        <w:t xml:space="preserve">, as in </w:t>
      </w:r>
      <w:proofErr w:type="spellStart"/>
      <w:r w:rsidR="00CB6834">
        <w:t>etypeII</w:t>
      </w:r>
      <w:proofErr w:type="spellEnd"/>
      <w:r w:rsidR="00C81FDA">
        <w:t xml:space="preserve"> codebook</w:t>
      </w:r>
      <w:r w:rsidR="000B30D4">
        <w:t>.</w:t>
      </w:r>
      <w:r w:rsidR="00BD23FD">
        <w:t xml:space="preserve"> </w:t>
      </w:r>
      <w:r w:rsidR="00CB6834">
        <w:t>The precoder representation in the angle-delay domain will be sparse allowing dimensionality reduction by doing SD/FD basis selection</w:t>
      </w:r>
      <w:r w:rsidR="00C81FDA">
        <w:t xml:space="preserve">. </w:t>
      </w:r>
      <w:r w:rsidR="00485C6F">
        <w:t xml:space="preserve">The following </w:t>
      </w:r>
      <w:r w:rsidR="00D85FB8">
        <w:t xml:space="preserve">two points </w:t>
      </w:r>
      <w:r w:rsidR="00485C6F">
        <w:t>summarize the dimensionality reduction</w:t>
      </w:r>
      <w:r w:rsidR="00E2558F">
        <w:t xml:space="preserve"> and the associated overhead</w:t>
      </w:r>
      <w:r w:rsidR="00462435">
        <w:t xml:space="preserve"> for communicating the basis selection</w:t>
      </w:r>
    </w:p>
    <w:p w14:paraId="3886490E" w14:textId="170CE946" w:rsidR="00F05064" w:rsidRDefault="00F904EF" w:rsidP="004A7E0C">
      <w:pPr>
        <w:pStyle w:val="ListParagraph"/>
        <w:numPr>
          <w:ilvl w:val="0"/>
          <w:numId w:val="17"/>
        </w:numPr>
      </w:pPr>
      <w:r>
        <w:t xml:space="preserve">‘L’ SD basis selection </w:t>
      </w:r>
      <w:r w:rsidR="005429CC">
        <w:t xml:space="preserve">enables us to reduce the </w:t>
      </w:r>
      <w:r w:rsidR="00FE0398">
        <w:t>number of rows</w:t>
      </w:r>
      <w:r w:rsidR="005429CC">
        <w:t xml:space="preserve"> from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736378">
        <w:t xml:space="preserve"> </w:t>
      </w:r>
      <w:r w:rsidR="005429CC">
        <w:t>to</w:t>
      </w:r>
      <w:r w:rsidR="00CA5032">
        <w:t xml:space="preserve"> </w:t>
      </w:r>
      <w:r w:rsidR="00F05064">
        <w:t>2L.</w:t>
      </w:r>
    </w:p>
    <w:p w14:paraId="411BCE06" w14:textId="22E00149" w:rsidR="00485C6F" w:rsidRDefault="00485C6F" w:rsidP="004A7E0C">
      <w:pPr>
        <w:pStyle w:val="ListParagraph"/>
        <w:numPr>
          <w:ilvl w:val="1"/>
          <w:numId w:val="17"/>
        </w:numPr>
      </w:pPr>
      <w:r>
        <w:t xml:space="preserve">This requires </w:t>
      </w:r>
      <m:oMath>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 </m:t>
        </m:r>
        <m:d>
          <m:dPr>
            <m:begChr m:val="⌈"/>
            <m:endChr m:val="⌉"/>
            <m:ctrlPr>
              <w:rPr>
                <w:rFonts w:ascii="Cambria Math" w:hAnsi="Cambria Math"/>
                <w:i/>
              </w:rPr>
            </m:ctrlPr>
          </m:dPr>
          <m:e>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d>
              <m:dPr>
                <m:ctrlPr>
                  <w:rPr>
                    <w:rFonts w:ascii="Cambria Math" w:hAnsi="Cambria Math"/>
                    <w:i/>
                  </w:rPr>
                </m:ctrlPr>
              </m:dPr>
              <m:e>
                <m:r>
                  <w:rPr>
                    <w:rFonts w:ascii="Cambria Math" w:hAnsi="Cambria Math"/>
                  </w:rPr>
                  <m:t xml:space="preserve"> </m:t>
                </m:r>
                <m:d>
                  <m:dPr>
                    <m:ctrlPr>
                      <w:rPr>
                        <w:rFonts w:ascii="Cambria Math" w:hAnsi="Cambria Math"/>
                      </w:rPr>
                    </m:ctrlPr>
                  </m:dPr>
                  <m:e>
                    <m:f>
                      <m:fPr>
                        <m:type m:val="noBa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eastAsia="Cambria Math" w:hAnsi="Cambria Math" w:cs="Cambria Math"/>
                          </w:rPr>
                          <m:t>L</m:t>
                        </m:r>
                      </m:den>
                    </m:f>
                  </m:e>
                </m:d>
              </m:e>
            </m:d>
          </m:e>
        </m:d>
      </m:oMath>
      <w:r w:rsidR="00FE0398">
        <w:t xml:space="preserve"> overhead bits for </w:t>
      </w:r>
      <w:r w:rsidR="00066236">
        <w:t>signalling</w:t>
      </w:r>
      <w:r w:rsidR="00FE0398">
        <w:t xml:space="preserve"> the SD basis</w:t>
      </w:r>
      <w:r w:rsidR="00451177">
        <w:t xml:space="preserve"> selection for all layers</w:t>
      </w:r>
    </w:p>
    <w:p w14:paraId="18A517E8" w14:textId="36042F12" w:rsidR="00FE0398" w:rsidRDefault="00FE0398" w:rsidP="004A7E0C">
      <w:pPr>
        <w:pStyle w:val="ListParagraph"/>
        <w:numPr>
          <w:ilvl w:val="0"/>
          <w:numId w:val="17"/>
        </w:numPr>
      </w:pPr>
      <w:r>
        <w:lastRenderedPageBreak/>
        <w:t>‘M’ FD basis selection enables us to reduce the</w:t>
      </w:r>
      <w:r w:rsidR="00F53E4E">
        <w:t xml:space="preserve"> number of columns from </w:t>
      </w:r>
      <w:r w:rsidR="00066236">
        <w:t xml:space="preserve">N3 </w:t>
      </w:r>
      <w:proofErr w:type="spellStart"/>
      <w:r w:rsidR="00066236">
        <w:t>subbands</w:t>
      </w:r>
      <w:proofErr w:type="spellEnd"/>
      <w:r w:rsidR="00066236">
        <w:t xml:space="preserve"> to M </w:t>
      </w:r>
    </w:p>
    <w:p w14:paraId="0119BA52" w14:textId="569B4C09" w:rsidR="00451177" w:rsidRDefault="00451177" w:rsidP="004A7E0C">
      <w:pPr>
        <w:pStyle w:val="ListParagraph"/>
        <w:numPr>
          <w:ilvl w:val="1"/>
          <w:numId w:val="17"/>
        </w:numPr>
      </w:pPr>
      <w:r>
        <w:t xml:space="preserve">This requires </w:t>
      </w:r>
      <m:oMath>
        <m:d>
          <m:dPr>
            <m:begChr m:val="⌈"/>
            <m:endChr m:val="⌉"/>
            <m:ctrlPr>
              <w:rPr>
                <w:rFonts w:ascii="Cambria Math" w:hAnsi="Cambria Math"/>
                <w:i/>
              </w:rPr>
            </m:ctrlPr>
          </m:dPr>
          <m:e>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d>
              <m:dPr>
                <m:ctrlPr>
                  <w:rPr>
                    <w:rFonts w:ascii="Cambria Math" w:hAnsi="Cambria Math"/>
                    <w:i/>
                  </w:rPr>
                </m:ctrlPr>
              </m:dPr>
              <m:e>
                <m:r>
                  <w:rPr>
                    <w:rFonts w:ascii="Cambria Math" w:hAnsi="Cambria Math"/>
                  </w:rPr>
                  <m:t xml:space="preserve"> </m:t>
                </m:r>
                <m:d>
                  <m:dPr>
                    <m:ctrlPr>
                      <w:rPr>
                        <w:rFonts w:ascii="Cambria Math" w:hAnsi="Cambria Math"/>
                      </w:rPr>
                    </m:ctrlPr>
                  </m:dPr>
                  <m:e>
                    <m:f>
                      <m:fPr>
                        <m:type m:val="noBa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eastAsia="Cambria Math" w:hAnsi="Cambria Math" w:cs="Cambria Math"/>
                          </w:rPr>
                          <m:t>M</m:t>
                        </m:r>
                      </m:den>
                    </m:f>
                  </m:e>
                </m:d>
              </m:e>
            </m:d>
          </m:e>
        </m:d>
      </m:oMath>
      <w:r>
        <w:t xml:space="preserve"> overhead bits for signalling the FD basis selection per-layer </w:t>
      </w:r>
    </w:p>
    <w:p w14:paraId="7DD56569" w14:textId="1A9C2A00" w:rsidR="005E06AD" w:rsidRDefault="00824F86" w:rsidP="005E06AD">
      <w:r>
        <w:t xml:space="preserve">The intuition for the neural network complexity reduction comes from the fact that the </w:t>
      </w:r>
      <w:r w:rsidR="00390A91">
        <w:t>precoder representation</w:t>
      </w:r>
      <w:r>
        <w:t xml:space="preserve"> in the angle-delay domain has a smaller dim</w:t>
      </w:r>
      <w:r w:rsidR="000F4C62">
        <w:t xml:space="preserve">, i.e., matrix size </w:t>
      </w:r>
      <w:r w:rsidR="002D2A12">
        <w:t xml:space="preserve">of </w:t>
      </w:r>
      <w:r w:rsidR="000F4C62">
        <w:t>2L x M</w:t>
      </w:r>
      <w:r w:rsidR="0075141F">
        <w:t xml:space="preserve">. However, the dimensionality reduction of the input will </w:t>
      </w:r>
      <w:r w:rsidR="0076079E">
        <w:t>come at the cost of</w:t>
      </w:r>
      <w:r w:rsidR="0075141F">
        <w:t xml:space="preserve"> SGCS degradation</w:t>
      </w:r>
      <w:r w:rsidR="0076079E">
        <w:t>,</w:t>
      </w:r>
      <w:r w:rsidR="0075141F">
        <w:t xml:space="preserve"> </w:t>
      </w:r>
      <w:r w:rsidR="002D2A12">
        <w:t>so</w:t>
      </w:r>
      <w:r w:rsidR="0075141F">
        <w:t xml:space="preserve"> L and M will need to be </w:t>
      </w:r>
      <w:r w:rsidR="00955105">
        <w:t xml:space="preserve">chosen </w:t>
      </w:r>
      <w:r w:rsidR="0075141F">
        <w:t>carefully</w:t>
      </w:r>
      <w:r w:rsidR="001F2D4F">
        <w:t xml:space="preserve">. </w:t>
      </w:r>
      <w:r w:rsidR="001129A4">
        <w:fldChar w:fldCharType="begin"/>
      </w:r>
      <w:r w:rsidR="001129A4">
        <w:instrText xml:space="preserve"> REF _Ref178936803 \h </w:instrText>
      </w:r>
      <w:r w:rsidR="001129A4">
        <w:fldChar w:fldCharType="separate"/>
      </w:r>
      <w:r w:rsidR="001129A4">
        <w:t xml:space="preserve">Figure </w:t>
      </w:r>
      <w:r w:rsidR="001129A4">
        <w:rPr>
          <w:noProof/>
        </w:rPr>
        <w:t>6</w:t>
      </w:r>
      <w:r w:rsidR="001129A4">
        <w:noBreakHyphen/>
      </w:r>
      <w:r w:rsidR="001129A4">
        <w:rPr>
          <w:noProof/>
        </w:rPr>
        <w:t>1</w:t>
      </w:r>
      <w:r w:rsidR="001129A4">
        <w:fldChar w:fldCharType="end"/>
      </w:r>
      <w:r w:rsidR="001129A4">
        <w:t xml:space="preserve"> </w:t>
      </w:r>
      <w:r w:rsidR="001F2D4F">
        <w:t xml:space="preserve">shows the expected SGCS degradation by doing </w:t>
      </w:r>
      <w:r w:rsidR="000A40FA">
        <w:t>‘L’ SD basis selection</w:t>
      </w:r>
      <w:r w:rsidR="00A73252">
        <w:t xml:space="preserve"> without compress</w:t>
      </w:r>
      <w:r w:rsidR="00200B62">
        <w:t>ing the precoder representation</w:t>
      </w:r>
      <w:r w:rsidR="00BB49E7">
        <w:t xml:space="preserve">, i.e., it only captures loss </w:t>
      </w:r>
      <w:r w:rsidR="00671221">
        <w:t>from dimensionality reduction</w:t>
      </w:r>
      <w:r w:rsidR="000A40FA">
        <w:t xml:space="preserve">. </w:t>
      </w:r>
      <w:r w:rsidR="0076079E">
        <w:t xml:space="preserve">The x-axis represents the number of real </w:t>
      </w:r>
      <w:r w:rsidR="00331E23">
        <w:t>dimensions in the S</w:t>
      </w:r>
      <w:r w:rsidR="00347C78">
        <w:t>D (4L)</w:t>
      </w:r>
      <w:r w:rsidR="000A40FA">
        <w:t xml:space="preserve"> </w:t>
      </w:r>
      <w:r w:rsidR="00347C78">
        <w:t xml:space="preserve">of the precoder, and the y-axis represents the SGCS in (dB) </w:t>
      </w:r>
      <w:r w:rsidR="00A4359D">
        <w:t>when compar</w:t>
      </w:r>
      <w:r w:rsidR="00451D2A">
        <w:t xml:space="preserve">ing </w:t>
      </w:r>
      <w:r w:rsidR="004A70AF">
        <w:t xml:space="preserve">original SVD output ‘V’ with </w:t>
      </w:r>
      <w:r w:rsidR="00451D2A">
        <w:t xml:space="preserve">the reconstructed precoder </w:t>
      </w:r>
      <w:r w:rsidR="002A0E2A">
        <w:t xml:space="preserve">obtained </w:t>
      </w:r>
      <w:r w:rsidR="00451D2A">
        <w:t xml:space="preserve">by multiplying </w:t>
      </w:r>
      <w:r w:rsidR="002A0E2A">
        <w:t>the coefficients</w:t>
      </w:r>
      <w:r w:rsidR="00451D2A">
        <w:t xml:space="preserve"> with SD basis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00451D2A">
        <w:t>’.</w:t>
      </w:r>
      <w:r w:rsidR="00347C78">
        <w:t xml:space="preserve"> </w:t>
      </w:r>
      <w:r w:rsidR="0075141F">
        <w:t xml:space="preserve"> </w:t>
      </w:r>
      <w:r w:rsidR="00AE0CF1">
        <w:t xml:space="preserve">The trend is similar for </w:t>
      </w:r>
      <w:r w:rsidR="004A579E">
        <w:t xml:space="preserve">both Dense-Urban with 100% Outdoor UEs and Dense-Urban with 80% indoor UEs. </w:t>
      </w:r>
      <w:r>
        <w:t xml:space="preserve">  </w:t>
      </w:r>
    </w:p>
    <w:p w14:paraId="108856CE" w14:textId="77777777" w:rsidR="00736DFE" w:rsidRDefault="00736DFE" w:rsidP="005E06AD"/>
    <w:p w14:paraId="77DE3106" w14:textId="77777777" w:rsidR="007E798D" w:rsidRDefault="00F76FC4" w:rsidP="007E798D">
      <w:pPr>
        <w:keepNext/>
        <w:jc w:val="center"/>
      </w:pPr>
      <w:r>
        <w:rPr>
          <w:noProof/>
        </w:rPr>
        <w:drawing>
          <wp:inline distT="0" distB="0" distL="0" distR="0" wp14:anchorId="6503704B" wp14:editId="4CD45B43">
            <wp:extent cx="3377565" cy="2889885"/>
            <wp:effectExtent l="0" t="0" r="0" b="5715"/>
            <wp:docPr id="1591133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77565" cy="2889885"/>
                    </a:xfrm>
                    <a:prstGeom prst="rect">
                      <a:avLst/>
                    </a:prstGeom>
                    <a:noFill/>
                  </pic:spPr>
                </pic:pic>
              </a:graphicData>
            </a:graphic>
          </wp:inline>
        </w:drawing>
      </w:r>
    </w:p>
    <w:p w14:paraId="3D05725A" w14:textId="64BFA45C" w:rsidR="00824F86" w:rsidRDefault="007E798D" w:rsidP="007E798D">
      <w:pPr>
        <w:pStyle w:val="Caption"/>
      </w:pPr>
      <w:bookmarkStart w:id="57" w:name="_Ref178936803"/>
      <w:r>
        <w:t xml:space="preserve">Figure </w:t>
      </w:r>
      <w:r w:rsidR="00344346">
        <w:fldChar w:fldCharType="begin"/>
      </w:r>
      <w:r w:rsidR="00344346">
        <w:instrText xml:space="preserve"> STYLEREF 1 \s </w:instrText>
      </w:r>
      <w:r w:rsidR="00344346">
        <w:fldChar w:fldCharType="separate"/>
      </w:r>
      <w:r w:rsidR="00344346">
        <w:rPr>
          <w:noProof/>
        </w:rPr>
        <w:t>6</w:t>
      </w:r>
      <w:r w:rsidR="00344346">
        <w:fldChar w:fldCharType="end"/>
      </w:r>
      <w:r w:rsidR="00344346">
        <w:noBreakHyphen/>
      </w:r>
      <w:r w:rsidR="00344346">
        <w:fldChar w:fldCharType="begin"/>
      </w:r>
      <w:r w:rsidR="00344346">
        <w:instrText xml:space="preserve"> SEQ Figure \* ARABIC \s 1 </w:instrText>
      </w:r>
      <w:r w:rsidR="00344346">
        <w:fldChar w:fldCharType="separate"/>
      </w:r>
      <w:r w:rsidR="00344346">
        <w:rPr>
          <w:noProof/>
        </w:rPr>
        <w:t>1</w:t>
      </w:r>
      <w:r w:rsidR="00344346">
        <w:fldChar w:fldCharType="end"/>
      </w:r>
      <w:bookmarkEnd w:id="57"/>
      <w:r>
        <w:t xml:space="preserve"> Impact of 'L' SD basis selection on the SGCS of reconstructed precoder without compressing the coefficients</w:t>
      </w:r>
    </w:p>
    <w:p w14:paraId="37DBDDD7" w14:textId="77777777" w:rsidR="009D5F83" w:rsidRDefault="00F076C4" w:rsidP="005E06AD">
      <w:r>
        <w:fldChar w:fldCharType="begin"/>
      </w:r>
      <w:r>
        <w:instrText xml:space="preserve"> REF _Ref178862378 \h </w:instrText>
      </w:r>
      <w:r>
        <w:fldChar w:fldCharType="separate"/>
      </w:r>
      <w:r>
        <w:t xml:space="preserve">Figure </w:t>
      </w:r>
      <w:r>
        <w:rPr>
          <w:noProof/>
        </w:rPr>
        <w:t>6</w:t>
      </w:r>
      <w:r>
        <w:noBreakHyphen/>
      </w:r>
      <w:r>
        <w:rPr>
          <w:noProof/>
        </w:rPr>
        <w:t>2</w:t>
      </w:r>
      <w:r>
        <w:fldChar w:fldCharType="end"/>
      </w:r>
      <w:r>
        <w:t xml:space="preserve"> is showing</w:t>
      </w:r>
      <w:r w:rsidR="005B02C7">
        <w:t xml:space="preserve"> </w:t>
      </w:r>
      <w:r w:rsidR="00D516D0">
        <w:t>preliminary</w:t>
      </w:r>
      <w:r w:rsidR="005B02C7">
        <w:t xml:space="preserve"> evaluation</w:t>
      </w:r>
      <w:r>
        <w:t>s</w:t>
      </w:r>
      <w:r w:rsidR="005B02C7">
        <w:t xml:space="preserve"> o</w:t>
      </w:r>
      <w:r w:rsidR="00040410">
        <w:t xml:space="preserve">n </w:t>
      </w:r>
      <w:r w:rsidR="00D34A72">
        <w:t xml:space="preserve">the </w:t>
      </w:r>
      <w:r w:rsidR="0079419F">
        <w:t xml:space="preserve">model complexity reduction </w:t>
      </w:r>
      <w:r w:rsidR="00300CC1">
        <w:t xml:space="preserve">assuming </w:t>
      </w:r>
      <w:r w:rsidR="00D34A72">
        <w:t>precoder representation in the angle-domain by doing L</w:t>
      </w:r>
      <w:r w:rsidR="003A2D1B">
        <w:t xml:space="preserve"> basis selection</w:t>
      </w:r>
      <w:r w:rsidR="00DB7D18">
        <w:t>.</w:t>
      </w:r>
      <w:r w:rsidR="008B15E5">
        <w:t xml:space="preserve"> </w:t>
      </w:r>
      <w:r w:rsidR="00300CC1">
        <w:t>For these results we consider a dense-urban dataset with 80% indoor UEs (3km/h speed) and 20% outdoor</w:t>
      </w:r>
      <w:r w:rsidR="00E57290">
        <w:t xml:space="preserve"> UEs (30km/h speed) and L=4 SD basis for latent dim</w:t>
      </w:r>
      <w:r w:rsidR="00AD19F1">
        <w:t xml:space="preserve"> 64</w:t>
      </w:r>
      <w:r w:rsidR="00015731">
        <w:t xml:space="preserve"> (128 bits)</w:t>
      </w:r>
      <w:r w:rsidR="00AD19F1">
        <w:t xml:space="preserve">. </w:t>
      </w:r>
      <w:r w:rsidR="0069034A">
        <w:t>For ev</w:t>
      </w:r>
      <w:r w:rsidR="00843145">
        <w:t xml:space="preserve">aluating delay-domain </w:t>
      </w:r>
      <w:r w:rsidR="0044611F">
        <w:t>compression,</w:t>
      </w:r>
      <w:r w:rsidR="00843145">
        <w:t xml:space="preserve"> </w:t>
      </w:r>
      <w:r w:rsidR="0044611F">
        <w:t>w</w:t>
      </w:r>
      <w:r w:rsidR="0088218E">
        <w:t xml:space="preserve">e consider two </w:t>
      </w:r>
      <w:r w:rsidR="00FB22A1">
        <w:t xml:space="preserve">transformer-based autoencoder </w:t>
      </w:r>
      <w:r w:rsidR="0088218E">
        <w:t>models</w:t>
      </w:r>
      <w:r w:rsidR="00FB22A1">
        <w:t xml:space="preserve"> with lower complexity compared with our</w:t>
      </w:r>
      <w:r w:rsidR="00200DD9">
        <w:t xml:space="preserve"> </w:t>
      </w:r>
      <w:r w:rsidR="00B87C3F">
        <w:t>baseline architecture which</w:t>
      </w:r>
      <w:r w:rsidR="003069BE">
        <w:t xml:space="preserve"> is used for compressing SVD output directly. First model has </w:t>
      </w:r>
      <w:r w:rsidR="0086791E">
        <w:t xml:space="preserve">70% </w:t>
      </w:r>
      <w:proofErr w:type="gramStart"/>
      <w:r w:rsidR="0086791E">
        <w:t>less</w:t>
      </w:r>
      <w:proofErr w:type="gramEnd"/>
      <w:r w:rsidR="0086791E">
        <w:t xml:space="preserve"> number of parameters compared to</w:t>
      </w:r>
      <w:r w:rsidR="0041117D">
        <w:t xml:space="preserve"> baseline</w:t>
      </w:r>
      <w:r w:rsidR="009A627C">
        <w:t xml:space="preserve">, and second model has </w:t>
      </w:r>
      <w:r w:rsidR="006D7C36">
        <w:t xml:space="preserve">56% less number of parameters. </w:t>
      </w:r>
    </w:p>
    <w:p w14:paraId="5F463AC4" w14:textId="77777777" w:rsidR="009D5F83" w:rsidRDefault="003A503D" w:rsidP="009D5F83">
      <w:pPr>
        <w:pStyle w:val="ListParagraph"/>
        <w:numPr>
          <w:ilvl w:val="0"/>
          <w:numId w:val="35"/>
        </w:numPr>
      </w:pPr>
      <w:r>
        <w:t>The SGCS results show that this complexity reduction comes at the expense of</w:t>
      </w:r>
      <w:r w:rsidR="00975865">
        <w:t xml:space="preserve"> </w:t>
      </w:r>
      <w:r w:rsidR="00675BCD">
        <w:t>a non-trivial SGCS degradation.</w:t>
      </w:r>
      <w:r w:rsidR="009C6A49">
        <w:t xml:space="preserve"> This is in addition to the </w:t>
      </w:r>
      <w:r w:rsidR="000A0BDD">
        <w:t>extra</w:t>
      </w:r>
      <w:r w:rsidR="00786CB6">
        <w:t xml:space="preserve"> </w:t>
      </w:r>
      <w:r w:rsidR="009C6A49">
        <w:t xml:space="preserve">overhead </w:t>
      </w:r>
      <w:r w:rsidR="000A0BDD">
        <w:t xml:space="preserve">needed </w:t>
      </w:r>
      <w:r w:rsidR="00786CB6">
        <w:t xml:space="preserve">for communicating the SD basis selection, </w:t>
      </w:r>
      <w:r w:rsidR="000B67DE">
        <w:t xml:space="preserve">for L=4, we need </w:t>
      </w:r>
      <w:r w:rsidR="00360BFF">
        <w:t xml:space="preserve">additional </w:t>
      </w:r>
      <w:r w:rsidR="00983F1F">
        <w:t>15</w:t>
      </w:r>
      <w:r w:rsidR="00896000">
        <w:t xml:space="preserve">bits. </w:t>
      </w:r>
    </w:p>
    <w:p w14:paraId="6BCA1B96" w14:textId="3A20B911" w:rsidR="00824F86" w:rsidRDefault="00F938FE" w:rsidP="009D5F83">
      <w:pPr>
        <w:pStyle w:val="ListParagraph"/>
        <w:numPr>
          <w:ilvl w:val="0"/>
          <w:numId w:val="35"/>
        </w:numPr>
      </w:pPr>
      <w:r>
        <w:t xml:space="preserve">We </w:t>
      </w:r>
      <w:r w:rsidR="004D1986">
        <w:t xml:space="preserve">also </w:t>
      </w:r>
      <w:r>
        <w:t xml:space="preserve">consider a third model </w:t>
      </w:r>
      <w:r w:rsidR="000A0BDD">
        <w:t>working directly on SVD output</w:t>
      </w:r>
      <w:r w:rsidR="001F3F09">
        <w:t xml:space="preserve"> (in spatial-frequency domain)</w:t>
      </w:r>
      <w:r w:rsidR="00465C69">
        <w:t>,</w:t>
      </w:r>
      <w:r w:rsidR="000A0BDD">
        <w:t xml:space="preserve"> </w:t>
      </w:r>
      <w:r w:rsidR="004D1986">
        <w:t>where</w:t>
      </w:r>
      <w:r w:rsidR="009C6A49">
        <w:t xml:space="preserve"> </w:t>
      </w:r>
      <w:r w:rsidR="004D1986">
        <w:t xml:space="preserve">the NN architecture is optimized for achieving good </w:t>
      </w:r>
      <w:r w:rsidR="000A0BDD">
        <w:t>trade-off between complexity and performance</w:t>
      </w:r>
      <w:r w:rsidR="00786518">
        <w:t xml:space="preserve">. Model3 shows that we can achieve </w:t>
      </w:r>
      <w:r w:rsidR="00D02D5D">
        <w:t>54% model size reduction</w:t>
      </w:r>
      <w:r w:rsidR="000A0BDD">
        <w:t xml:space="preserve"> </w:t>
      </w:r>
      <w:r w:rsidR="001C6D51">
        <w:t>compared with baseline</w:t>
      </w:r>
      <w:r w:rsidR="00136C9D">
        <w:t>,</w:t>
      </w:r>
      <w:r w:rsidR="001C6D51">
        <w:t xml:space="preserve"> </w:t>
      </w:r>
      <w:r w:rsidR="00736DFE">
        <w:t>and SGCS will only be degraded by</w:t>
      </w:r>
      <w:r w:rsidR="001C6D51">
        <w:t xml:space="preserve"> 1.8</w:t>
      </w:r>
      <w:r w:rsidR="006757F0">
        <w:t>2%</w:t>
      </w:r>
      <w:r w:rsidR="00736DFE">
        <w:t>.</w:t>
      </w:r>
      <w:r w:rsidR="006757F0">
        <w:t xml:space="preserve"> </w:t>
      </w:r>
      <w:r w:rsidR="000A0BDD">
        <w:t xml:space="preserve"> </w:t>
      </w:r>
      <w:r w:rsidR="00675BCD">
        <w:t xml:space="preserve"> </w:t>
      </w:r>
      <w:r w:rsidR="0088218E">
        <w:t xml:space="preserve"> </w:t>
      </w:r>
    </w:p>
    <w:p w14:paraId="580F28C5" w14:textId="24F32245" w:rsidR="007F0181" w:rsidRPr="004E37A9" w:rsidRDefault="00A623D4" w:rsidP="004E37A9">
      <w:pPr>
        <w:pStyle w:val="Observation"/>
        <w:rPr>
          <w:rStyle w:val="Strong"/>
          <w:b/>
          <w:bCs/>
        </w:rPr>
      </w:pPr>
      <w:bookmarkStart w:id="58" w:name="_Ref178973091"/>
      <w:r w:rsidRPr="004E37A9">
        <w:rPr>
          <w:rStyle w:val="Strong"/>
          <w:b/>
          <w:bCs/>
        </w:rPr>
        <w:lastRenderedPageBreak/>
        <w:t xml:space="preserve">Complexity reduction by representing the precoder in angle-delay domain incurs non-trivial performance </w:t>
      </w:r>
      <w:r w:rsidR="00D006FA" w:rsidRPr="004E37A9">
        <w:rPr>
          <w:rStyle w:val="Strong"/>
          <w:b/>
          <w:bCs/>
        </w:rPr>
        <w:t>degradation</w:t>
      </w:r>
      <w:r w:rsidR="002C29DD" w:rsidRPr="004E37A9">
        <w:rPr>
          <w:rStyle w:val="Strong"/>
          <w:b/>
          <w:bCs/>
        </w:rPr>
        <w:t xml:space="preserve"> in addition to extra payload </w:t>
      </w:r>
      <w:r w:rsidR="0075118D" w:rsidRPr="004E37A9">
        <w:rPr>
          <w:rStyle w:val="Strong"/>
          <w:b/>
          <w:bCs/>
        </w:rPr>
        <w:t>of SD bases reporting.</w:t>
      </w:r>
      <w:bookmarkEnd w:id="58"/>
    </w:p>
    <w:p w14:paraId="37B92853" w14:textId="62F2F304" w:rsidR="0075118D" w:rsidRPr="004E37A9" w:rsidRDefault="0052314F" w:rsidP="004E37A9">
      <w:pPr>
        <w:pStyle w:val="Observation"/>
        <w:rPr>
          <w:rStyle w:val="Strong"/>
          <w:b/>
          <w:bCs/>
        </w:rPr>
      </w:pPr>
      <w:bookmarkStart w:id="59" w:name="_Ref178973114"/>
      <w:r w:rsidRPr="004E37A9">
        <w:rPr>
          <w:rStyle w:val="Strong"/>
          <w:b/>
          <w:bCs/>
        </w:rPr>
        <w:t>Under similar model size reduction, c</w:t>
      </w:r>
      <w:r w:rsidR="009B123C" w:rsidRPr="004E37A9">
        <w:rPr>
          <w:rStyle w:val="Strong"/>
          <w:b/>
          <w:bCs/>
        </w:rPr>
        <w:t>omplexity reduction</w:t>
      </w:r>
      <w:r w:rsidRPr="004E37A9">
        <w:rPr>
          <w:rStyle w:val="Strong"/>
          <w:b/>
          <w:bCs/>
        </w:rPr>
        <w:t xml:space="preserve"> </w:t>
      </w:r>
      <w:r w:rsidR="00954A06" w:rsidRPr="004E37A9">
        <w:rPr>
          <w:rStyle w:val="Strong"/>
          <w:b/>
          <w:bCs/>
        </w:rPr>
        <w:t>via</w:t>
      </w:r>
      <w:r w:rsidR="00F903B2" w:rsidRPr="004E37A9">
        <w:rPr>
          <w:rStyle w:val="Strong"/>
          <w:b/>
          <w:bCs/>
        </w:rPr>
        <w:t xml:space="preserve"> NN architecture optimization </w:t>
      </w:r>
      <w:r w:rsidR="002C0F41" w:rsidRPr="004E37A9">
        <w:rPr>
          <w:rStyle w:val="Strong"/>
          <w:b/>
          <w:bCs/>
        </w:rPr>
        <w:t>yiel</w:t>
      </w:r>
      <w:r w:rsidR="00954A06" w:rsidRPr="004E37A9">
        <w:rPr>
          <w:rStyle w:val="Strong"/>
          <w:b/>
          <w:bCs/>
        </w:rPr>
        <w:t>d</w:t>
      </w:r>
      <w:r w:rsidR="002C0F41" w:rsidRPr="004E37A9">
        <w:rPr>
          <w:rStyle w:val="Strong"/>
          <w:b/>
          <w:bCs/>
        </w:rPr>
        <w:t>s less</w:t>
      </w:r>
      <w:r w:rsidR="00954A06" w:rsidRPr="004E37A9">
        <w:rPr>
          <w:rStyle w:val="Strong"/>
          <w:b/>
          <w:bCs/>
        </w:rPr>
        <w:t xml:space="preserve"> performance degradation than angle-delay domain approach</w:t>
      </w:r>
      <w:bookmarkEnd w:id="59"/>
      <w:r w:rsidR="00954A06" w:rsidRPr="004E37A9">
        <w:rPr>
          <w:rStyle w:val="Strong"/>
          <w:b/>
          <w:bCs/>
        </w:rPr>
        <w:t xml:space="preserve"> </w:t>
      </w:r>
    </w:p>
    <w:p w14:paraId="65F30455" w14:textId="77777777" w:rsidR="00C70228" w:rsidRDefault="000C308F" w:rsidP="00C70228">
      <w:pPr>
        <w:keepNext/>
        <w:jc w:val="center"/>
      </w:pPr>
      <w:r>
        <w:rPr>
          <w:noProof/>
        </w:rPr>
        <w:drawing>
          <wp:inline distT="0" distB="0" distL="0" distR="0" wp14:anchorId="5C4382DF" wp14:editId="5BFC5333">
            <wp:extent cx="4785995" cy="2694940"/>
            <wp:effectExtent l="0" t="0" r="0" b="0"/>
            <wp:docPr id="19036316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85995" cy="2694940"/>
                    </a:xfrm>
                    <a:prstGeom prst="rect">
                      <a:avLst/>
                    </a:prstGeom>
                    <a:noFill/>
                  </pic:spPr>
                </pic:pic>
              </a:graphicData>
            </a:graphic>
          </wp:inline>
        </w:drawing>
      </w:r>
    </w:p>
    <w:p w14:paraId="343C3A62" w14:textId="75D17775" w:rsidR="00E76C3D" w:rsidRDefault="00C70228" w:rsidP="00C70228">
      <w:pPr>
        <w:pStyle w:val="Caption"/>
      </w:pPr>
      <w:bookmarkStart w:id="60" w:name="_Ref178862378"/>
      <w:r>
        <w:t xml:space="preserve">Figure </w:t>
      </w:r>
      <w:r w:rsidR="00344346">
        <w:fldChar w:fldCharType="begin"/>
      </w:r>
      <w:r w:rsidR="00344346">
        <w:instrText xml:space="preserve"> STYLEREF 1 \s </w:instrText>
      </w:r>
      <w:r w:rsidR="00344346">
        <w:fldChar w:fldCharType="separate"/>
      </w:r>
      <w:r w:rsidR="00344346">
        <w:rPr>
          <w:noProof/>
        </w:rPr>
        <w:t>6</w:t>
      </w:r>
      <w:r w:rsidR="00344346">
        <w:fldChar w:fldCharType="end"/>
      </w:r>
      <w:r w:rsidR="00344346">
        <w:noBreakHyphen/>
      </w:r>
      <w:r w:rsidR="00344346">
        <w:fldChar w:fldCharType="begin"/>
      </w:r>
      <w:r w:rsidR="00344346">
        <w:instrText xml:space="preserve"> SEQ Figure \* ARABIC \s 1 </w:instrText>
      </w:r>
      <w:r w:rsidR="00344346">
        <w:fldChar w:fldCharType="separate"/>
      </w:r>
      <w:r w:rsidR="00344346">
        <w:rPr>
          <w:noProof/>
        </w:rPr>
        <w:t>2</w:t>
      </w:r>
      <w:r w:rsidR="00344346">
        <w:fldChar w:fldCharType="end"/>
      </w:r>
      <w:bookmarkEnd w:id="60"/>
      <w:r>
        <w:t xml:space="preserve"> SGCS performance vs model size for layer1</w:t>
      </w:r>
    </w:p>
    <w:p w14:paraId="0598862A" w14:textId="77777777" w:rsidR="00E76C3D" w:rsidRDefault="00E76C3D" w:rsidP="004A7E0C">
      <w:pPr>
        <w:pStyle w:val="Proposal"/>
      </w:pPr>
      <w:bookmarkStart w:id="61" w:name="_Ref178973650"/>
      <w:r>
        <w:t>Complexity reduction by representing the precoder in angle-delay domain needs further study, and the following aspects need to be considered</w:t>
      </w:r>
      <w:bookmarkEnd w:id="61"/>
    </w:p>
    <w:p w14:paraId="475FB473" w14:textId="77777777" w:rsidR="00E76C3D" w:rsidRDefault="00E76C3D" w:rsidP="004A7E0C">
      <w:pPr>
        <w:pStyle w:val="Proposal"/>
        <w:numPr>
          <w:ilvl w:val="0"/>
          <w:numId w:val="26"/>
        </w:numPr>
      </w:pPr>
      <w:r>
        <w:t xml:space="preserve">SGCS performance comparison with baseline model </w:t>
      </w:r>
    </w:p>
    <w:p w14:paraId="3D9A8CA6" w14:textId="77777777" w:rsidR="00E76C3D" w:rsidRDefault="00E76C3D" w:rsidP="004A7E0C">
      <w:pPr>
        <w:pStyle w:val="Proposal"/>
        <w:numPr>
          <w:ilvl w:val="0"/>
          <w:numId w:val="26"/>
        </w:numPr>
      </w:pPr>
      <w:r>
        <w:t>Complexity reduction in model-size and/or FLOPs compared with baseline model</w:t>
      </w:r>
    </w:p>
    <w:p w14:paraId="6D129338" w14:textId="77777777" w:rsidR="00E76C3D" w:rsidRDefault="00E76C3D" w:rsidP="004A7E0C">
      <w:pPr>
        <w:pStyle w:val="Proposal"/>
        <w:numPr>
          <w:ilvl w:val="0"/>
          <w:numId w:val="26"/>
        </w:numPr>
      </w:pPr>
      <w:r>
        <w:t xml:space="preserve">Complexity associated with generating the angle-delay domain representation </w:t>
      </w:r>
    </w:p>
    <w:p w14:paraId="7CA6C027" w14:textId="77777777" w:rsidR="00E76C3D" w:rsidRDefault="00E76C3D" w:rsidP="004A7E0C">
      <w:pPr>
        <w:pStyle w:val="Proposal"/>
        <w:numPr>
          <w:ilvl w:val="0"/>
          <w:numId w:val="26"/>
        </w:numPr>
      </w:pPr>
      <w:r>
        <w:t xml:space="preserve">Overhead bits needed for signalling the SD/FD basis </w:t>
      </w:r>
    </w:p>
    <w:p w14:paraId="24269F44" w14:textId="77777777" w:rsidR="00E76C3D" w:rsidRDefault="00E76C3D" w:rsidP="00E76C3D">
      <w:pPr>
        <w:pStyle w:val="Proposal"/>
        <w:numPr>
          <w:ilvl w:val="0"/>
          <w:numId w:val="0"/>
        </w:numPr>
        <w:ind w:left="720" w:hanging="360"/>
      </w:pPr>
    </w:p>
    <w:p w14:paraId="78B8BA5B" w14:textId="502C1C21" w:rsidR="00E76C3D" w:rsidRDefault="00E76C3D" w:rsidP="004A7E0C">
      <w:pPr>
        <w:pStyle w:val="Proposal"/>
      </w:pPr>
      <w:bookmarkStart w:id="62" w:name="_Ref178973664"/>
      <w:r w:rsidRPr="00EE1085">
        <w:t xml:space="preserve">In addition to angle-delay domain representation, other complexity reduction techniques need to be considered when studying the </w:t>
      </w:r>
      <w:r w:rsidR="0018222E">
        <w:t>ML CSF</w:t>
      </w:r>
      <w:r w:rsidR="0018222E" w:rsidRPr="00EE1085">
        <w:t xml:space="preserve"> </w:t>
      </w:r>
      <w:r w:rsidRPr="00EE1085">
        <w:t>performance</w:t>
      </w:r>
      <w:r w:rsidR="0058416A">
        <w:t>-</w:t>
      </w:r>
      <w:r w:rsidRPr="00EE1085">
        <w:t>complexity trade-</w:t>
      </w:r>
      <w:r w:rsidR="0058416A" w:rsidRPr="00EE1085">
        <w:t>off</w:t>
      </w:r>
      <w:r>
        <w:t>.</w:t>
      </w:r>
      <w:bookmarkEnd w:id="62"/>
    </w:p>
    <w:p w14:paraId="339D2930" w14:textId="77777777" w:rsidR="007F0181" w:rsidRDefault="007F0181" w:rsidP="005E06AD"/>
    <w:p w14:paraId="439B84EA" w14:textId="665D2A04" w:rsidR="008B6FDA" w:rsidRDefault="00736DFE" w:rsidP="002575C9">
      <w:pPr>
        <w:pStyle w:val="Heading2"/>
      </w:pPr>
      <w:r>
        <w:t xml:space="preserve">Discussion on complexity of </w:t>
      </w:r>
      <w:r w:rsidR="00A10E77">
        <w:t xml:space="preserve">ML </w:t>
      </w:r>
      <w:r w:rsidR="00405416">
        <w:t xml:space="preserve">CSF </w:t>
      </w:r>
      <w:r>
        <w:t>and</w:t>
      </w:r>
      <w:r w:rsidR="00A10E77">
        <w:t xml:space="preserve"> </w:t>
      </w:r>
      <w:proofErr w:type="spellStart"/>
      <w:r w:rsidR="00A10E77">
        <w:t>eTypeII</w:t>
      </w:r>
      <w:proofErr w:type="spellEnd"/>
      <w:r w:rsidR="00A10E77">
        <w:t xml:space="preserve"> </w:t>
      </w:r>
    </w:p>
    <w:p w14:paraId="4D9F660D" w14:textId="7CA2CF47" w:rsidR="00C70228" w:rsidRPr="00C70228" w:rsidRDefault="00281C97" w:rsidP="00C70228">
      <w:r>
        <w:t xml:space="preserve">To better understand the relationship between </w:t>
      </w:r>
      <w:proofErr w:type="gramStart"/>
      <w:r>
        <w:t>FLOPs</w:t>
      </w:r>
      <w:proofErr w:type="gramEnd"/>
      <w:r>
        <w:t xml:space="preserve"> count and CSF processing latency, we measured the inference latency of our implementation of eType2 and Transformer-based CSI encoder. </w:t>
      </w:r>
      <w:r w:rsidR="001A1005">
        <w:t xml:space="preserve">The latency we measured is the </w:t>
      </w:r>
      <w:r w:rsidR="001A1005" w:rsidRPr="00F14319">
        <w:rPr>
          <w:b/>
          <w:bCs/>
          <w:color w:val="00B0F0"/>
        </w:rPr>
        <w:t>actual inference latency</w:t>
      </w:r>
      <w:r w:rsidR="001A1005" w:rsidRPr="00F14319">
        <w:rPr>
          <w:color w:val="00B0F0"/>
        </w:rPr>
        <w:t xml:space="preserve"> </w:t>
      </w:r>
      <w:r w:rsidR="001A1005">
        <w:t xml:space="preserve">of the eType2 and Transformer-based CSI encoder implementation </w:t>
      </w:r>
      <w:r w:rsidR="001A1005" w:rsidRPr="00F14319">
        <w:rPr>
          <w:b/>
          <w:bCs/>
          <w:color w:val="00B0F0"/>
        </w:rPr>
        <w:t>on our target HW/FW</w:t>
      </w:r>
      <w:r w:rsidR="001A1005">
        <w:t xml:space="preserve">. </w:t>
      </w:r>
      <w:r>
        <w:t xml:space="preserve">The Transformer-based CSI encoder is the same design that we use for RAN1 evaluations, except that its activation dimensions were scaled down proportionally from 32 CSI-RS ports to 8 CSI-RS ports. </w:t>
      </w:r>
      <w:r>
        <w:fldChar w:fldCharType="begin"/>
      </w:r>
      <w:r>
        <w:instrText xml:space="preserve"> REF _Ref178862202 \h </w:instrText>
      </w:r>
      <w:r>
        <w:fldChar w:fldCharType="separate"/>
      </w:r>
      <w:r>
        <w:t xml:space="preserve">Table </w:t>
      </w:r>
      <w:r>
        <w:rPr>
          <w:noProof/>
        </w:rPr>
        <w:t>6</w:t>
      </w:r>
      <w:r>
        <w:noBreakHyphen/>
      </w:r>
      <w:r>
        <w:rPr>
          <w:noProof/>
        </w:rPr>
        <w:t>1</w:t>
      </w:r>
      <w:r>
        <w:fldChar w:fldCharType="end"/>
      </w:r>
      <w:r>
        <w:t xml:space="preserve"> below shows the FLOP counts and the inference latency of our </w:t>
      </w:r>
      <w:proofErr w:type="spellStart"/>
      <w:r>
        <w:t>eTypeII</w:t>
      </w:r>
      <w:proofErr w:type="spellEnd"/>
      <w:r>
        <w:t xml:space="preserve"> and Transformer-based CSI encoder implementations.</w:t>
      </w:r>
    </w:p>
    <w:p w14:paraId="77D1D0AA" w14:textId="27A75D4A" w:rsidR="002575C9" w:rsidRPr="002575C9" w:rsidRDefault="000D0EDC" w:rsidP="000D0EDC">
      <w:pPr>
        <w:pStyle w:val="Caption"/>
      </w:pPr>
      <w:bookmarkStart w:id="63" w:name="_Ref178862202"/>
      <w:r>
        <w:t xml:space="preserve">Table </w:t>
      </w:r>
      <w:r w:rsidR="003F7447">
        <w:fldChar w:fldCharType="begin"/>
      </w:r>
      <w:r w:rsidR="003F7447">
        <w:instrText xml:space="preserve"> STYLEREF 1 \s </w:instrText>
      </w:r>
      <w:r w:rsidR="003F7447">
        <w:fldChar w:fldCharType="separate"/>
      </w:r>
      <w:r w:rsidR="003F7447">
        <w:rPr>
          <w:noProof/>
        </w:rPr>
        <w:t>6</w:t>
      </w:r>
      <w:r w:rsidR="003F7447">
        <w:fldChar w:fldCharType="end"/>
      </w:r>
      <w:r w:rsidR="003F7447">
        <w:noBreakHyphen/>
      </w:r>
      <w:r w:rsidR="003F7447">
        <w:fldChar w:fldCharType="begin"/>
      </w:r>
      <w:r w:rsidR="003F7447">
        <w:instrText xml:space="preserve"> SEQ Table \* ARABIC \s 1 </w:instrText>
      </w:r>
      <w:r w:rsidR="003F7447">
        <w:fldChar w:fldCharType="separate"/>
      </w:r>
      <w:r w:rsidR="003F7447">
        <w:rPr>
          <w:noProof/>
        </w:rPr>
        <w:t>1</w:t>
      </w:r>
      <w:r w:rsidR="003F7447">
        <w:fldChar w:fldCharType="end"/>
      </w:r>
      <w:bookmarkEnd w:id="63"/>
      <w:r>
        <w:t xml:space="preserve"> Comparison between </w:t>
      </w:r>
      <w:proofErr w:type="spellStart"/>
      <w:r>
        <w:t>etypeII</w:t>
      </w:r>
      <w:proofErr w:type="spellEnd"/>
      <w:r>
        <w:t xml:space="preserve"> and ML CSF for FLOPs and latency</w:t>
      </w:r>
    </w:p>
    <w:tbl>
      <w:tblPr>
        <w:tblStyle w:val="TableGrid"/>
        <w:tblW w:w="0" w:type="auto"/>
        <w:jc w:val="center"/>
        <w:tblLook w:val="04A0" w:firstRow="1" w:lastRow="0" w:firstColumn="1" w:lastColumn="0" w:noHBand="0" w:noVBand="1"/>
      </w:tblPr>
      <w:tblGrid>
        <w:gridCol w:w="2035"/>
        <w:gridCol w:w="2909"/>
        <w:gridCol w:w="1621"/>
        <w:gridCol w:w="2785"/>
      </w:tblGrid>
      <w:tr w:rsidR="00C03B07" w14:paraId="6ABBADC6" w14:textId="0826176E" w:rsidTr="00B02B22">
        <w:trPr>
          <w:jc w:val="center"/>
        </w:trPr>
        <w:tc>
          <w:tcPr>
            <w:tcW w:w="0" w:type="auto"/>
          </w:tcPr>
          <w:p w14:paraId="1433AE65" w14:textId="5E703DA6" w:rsidR="00C03B07" w:rsidRPr="001D1F98" w:rsidRDefault="00921788" w:rsidP="002575C9">
            <w:pPr>
              <w:rPr>
                <w:b/>
              </w:rPr>
            </w:pPr>
            <w:r>
              <w:rPr>
                <w:b/>
                <w:bCs/>
              </w:rPr>
              <w:lastRenderedPageBreak/>
              <w:t>Setting</w:t>
            </w:r>
          </w:p>
        </w:tc>
        <w:tc>
          <w:tcPr>
            <w:tcW w:w="2909" w:type="dxa"/>
          </w:tcPr>
          <w:p w14:paraId="4F2AC963" w14:textId="37E90D19" w:rsidR="00921788" w:rsidRPr="001D1F98" w:rsidRDefault="00921788" w:rsidP="00921788">
            <w:pPr>
              <w:rPr>
                <w:b/>
                <w:bCs/>
              </w:rPr>
            </w:pPr>
            <w:r w:rsidRPr="001D1F98">
              <w:rPr>
                <w:b/>
                <w:bCs/>
              </w:rPr>
              <w:t>Method</w:t>
            </w:r>
          </w:p>
        </w:tc>
        <w:tc>
          <w:tcPr>
            <w:tcW w:w="1621" w:type="dxa"/>
          </w:tcPr>
          <w:p w14:paraId="1DB603C7" w14:textId="140923FC" w:rsidR="00C03B07" w:rsidRPr="001D1F98" w:rsidRDefault="00C03B07" w:rsidP="002575C9">
            <w:pPr>
              <w:rPr>
                <w:b/>
              </w:rPr>
            </w:pPr>
            <w:r w:rsidRPr="001D1F98">
              <w:rPr>
                <w:b/>
              </w:rPr>
              <w:t>FLOPs count</w:t>
            </w:r>
          </w:p>
        </w:tc>
        <w:tc>
          <w:tcPr>
            <w:tcW w:w="2785" w:type="dxa"/>
          </w:tcPr>
          <w:p w14:paraId="05C332E7" w14:textId="110F7E10" w:rsidR="000D0EDC" w:rsidRDefault="000D0EDC" w:rsidP="00921788">
            <w:pPr>
              <w:rPr>
                <w:b/>
                <w:bCs/>
              </w:rPr>
            </w:pPr>
            <w:r>
              <w:rPr>
                <w:b/>
                <w:bCs/>
              </w:rPr>
              <w:t>Relative latency</w:t>
            </w:r>
          </w:p>
        </w:tc>
      </w:tr>
      <w:tr w:rsidR="00C03B07" w14:paraId="5D5B5179" w14:textId="246475D9" w:rsidTr="00B02B22">
        <w:trPr>
          <w:jc w:val="center"/>
        </w:trPr>
        <w:tc>
          <w:tcPr>
            <w:tcW w:w="0" w:type="auto"/>
            <w:vMerge w:val="restart"/>
          </w:tcPr>
          <w:p w14:paraId="3D0685E2" w14:textId="3F4BEA7F" w:rsidR="00C03B07" w:rsidRDefault="00921788" w:rsidP="002575C9">
            <w:r>
              <w:t>8 ports, 50 RBs</w:t>
            </w:r>
            <w:r w:rsidR="00893CF2">
              <w:t>, rank4</w:t>
            </w:r>
          </w:p>
        </w:tc>
        <w:tc>
          <w:tcPr>
            <w:tcW w:w="2909" w:type="dxa"/>
          </w:tcPr>
          <w:p w14:paraId="4139E6B4" w14:textId="2ECAA294" w:rsidR="00921788" w:rsidRDefault="00921788" w:rsidP="00921788">
            <w:proofErr w:type="spellStart"/>
            <w:r>
              <w:t>etypeII</w:t>
            </w:r>
            <w:proofErr w:type="spellEnd"/>
            <w:r>
              <w:t xml:space="preserve"> </w:t>
            </w:r>
            <w:r w:rsidR="000D0EDC">
              <w:t>codebook</w:t>
            </w:r>
          </w:p>
        </w:tc>
        <w:tc>
          <w:tcPr>
            <w:tcW w:w="1621" w:type="dxa"/>
          </w:tcPr>
          <w:p w14:paraId="3E4AF9BB" w14:textId="3E8F70A5" w:rsidR="00C03B07" w:rsidRDefault="00893CF2" w:rsidP="002575C9">
            <w:r>
              <w:t>~</w:t>
            </w:r>
            <w:r w:rsidR="001D1F98">
              <w:t>40k</w:t>
            </w:r>
          </w:p>
        </w:tc>
        <w:tc>
          <w:tcPr>
            <w:tcW w:w="2785" w:type="dxa"/>
          </w:tcPr>
          <w:p w14:paraId="067A4B16" w14:textId="5559D578" w:rsidR="000D0EDC" w:rsidRDefault="000D0EDC" w:rsidP="00921788">
            <w:r>
              <w:t>-</w:t>
            </w:r>
          </w:p>
        </w:tc>
      </w:tr>
      <w:tr w:rsidR="00C03B07" w14:paraId="1944CA8C" w14:textId="51EEE48B" w:rsidTr="00B02B22">
        <w:trPr>
          <w:jc w:val="center"/>
        </w:trPr>
        <w:tc>
          <w:tcPr>
            <w:tcW w:w="0" w:type="auto"/>
            <w:vMerge/>
          </w:tcPr>
          <w:p w14:paraId="1351874B" w14:textId="086EEC64" w:rsidR="00C03B07" w:rsidRDefault="00C03B07" w:rsidP="002575C9"/>
        </w:tc>
        <w:tc>
          <w:tcPr>
            <w:tcW w:w="2909" w:type="dxa"/>
          </w:tcPr>
          <w:p w14:paraId="018E7028" w14:textId="7C72F9E5" w:rsidR="00921788" w:rsidRDefault="000D0EDC" w:rsidP="00921788">
            <w:r>
              <w:t xml:space="preserve"> </w:t>
            </w:r>
            <w:r w:rsidR="00281C97">
              <w:t>Transformer-based CSI encoder</w:t>
            </w:r>
          </w:p>
        </w:tc>
        <w:tc>
          <w:tcPr>
            <w:tcW w:w="1621" w:type="dxa"/>
          </w:tcPr>
          <w:p w14:paraId="39C01725" w14:textId="3D206C98" w:rsidR="00C03B07" w:rsidRDefault="00893CF2" w:rsidP="002575C9">
            <w:r>
              <w:t>~</w:t>
            </w:r>
            <w:r w:rsidR="0097722E">
              <w:t>300</w:t>
            </w:r>
            <w:r w:rsidR="001D1F98">
              <w:t>k</w:t>
            </w:r>
          </w:p>
        </w:tc>
        <w:tc>
          <w:tcPr>
            <w:tcW w:w="2785" w:type="dxa"/>
          </w:tcPr>
          <w:p w14:paraId="4D50621E" w14:textId="0A01084E" w:rsidR="000D0EDC" w:rsidRDefault="000D0EDC" w:rsidP="00921788">
            <w:r>
              <w:t>20-30% lower</w:t>
            </w:r>
            <w:r w:rsidR="00281C97">
              <w:t xml:space="preserve"> than </w:t>
            </w:r>
            <w:proofErr w:type="spellStart"/>
            <w:r w:rsidR="00281C97">
              <w:t>eTypes</w:t>
            </w:r>
            <w:proofErr w:type="spellEnd"/>
          </w:p>
        </w:tc>
      </w:tr>
    </w:tbl>
    <w:p w14:paraId="7054A5ED" w14:textId="77777777" w:rsidR="00C612A6" w:rsidRDefault="00C612A6" w:rsidP="005E06AD"/>
    <w:p w14:paraId="31A2614E" w14:textId="379C4D03" w:rsidR="007000B3" w:rsidRDefault="00281C97" w:rsidP="005E06AD">
      <w:r>
        <w:t>From the table</w:t>
      </w:r>
      <w:r w:rsidR="00245CC0">
        <w:t xml:space="preserve">, we observed that </w:t>
      </w:r>
      <w:r w:rsidR="00335DBC">
        <w:t xml:space="preserve">ML FLOPs </w:t>
      </w:r>
      <w:r w:rsidR="00F51952">
        <w:t>count</w:t>
      </w:r>
      <w:r w:rsidR="00335DBC">
        <w:t xml:space="preserve"> is </w:t>
      </w:r>
      <w:r w:rsidR="00496DF4">
        <w:t>8x times</w:t>
      </w:r>
      <w:r w:rsidR="00335DBC">
        <w:t xml:space="preserve"> higher compared with </w:t>
      </w:r>
      <w:proofErr w:type="spellStart"/>
      <w:r w:rsidR="00335DBC">
        <w:t>etypeII</w:t>
      </w:r>
      <w:proofErr w:type="spellEnd"/>
      <w:r w:rsidR="00335DBC">
        <w:t xml:space="preserve">, however, </w:t>
      </w:r>
      <w:r w:rsidR="00574778">
        <w:t>ML can</w:t>
      </w:r>
      <w:r w:rsidR="00E807C1">
        <w:t xml:space="preserve"> achieve </w:t>
      </w:r>
      <w:r w:rsidR="00F61EA2">
        <w:t xml:space="preserve">20-30% latency reduction compared with </w:t>
      </w:r>
      <w:proofErr w:type="spellStart"/>
      <w:r w:rsidR="00F61EA2">
        <w:t>etypeII</w:t>
      </w:r>
      <w:proofErr w:type="spellEnd"/>
      <w:r w:rsidR="001F7E36">
        <w:t xml:space="preserve">, as summarized in </w:t>
      </w:r>
      <w:r w:rsidR="001F7E36">
        <w:fldChar w:fldCharType="begin"/>
      </w:r>
      <w:r w:rsidR="001F7E36">
        <w:instrText xml:space="preserve"> REF _Ref178862202 \h </w:instrText>
      </w:r>
      <w:r w:rsidR="001F7E36">
        <w:fldChar w:fldCharType="separate"/>
      </w:r>
      <w:r w:rsidR="001F7E36">
        <w:t xml:space="preserve">Table </w:t>
      </w:r>
      <w:r w:rsidR="001F7E36">
        <w:rPr>
          <w:noProof/>
        </w:rPr>
        <w:t>6</w:t>
      </w:r>
      <w:r w:rsidR="001F7E36">
        <w:noBreakHyphen/>
      </w:r>
      <w:r w:rsidR="001F7E36">
        <w:rPr>
          <w:noProof/>
        </w:rPr>
        <w:t>1</w:t>
      </w:r>
      <w:r w:rsidR="001F7E36">
        <w:fldChar w:fldCharType="end"/>
      </w:r>
      <w:r w:rsidR="00245CC0">
        <w:t>.</w:t>
      </w:r>
      <w:r w:rsidR="00F51952">
        <w:t xml:space="preserve"> This is because ML processing is mostly matrix-</w:t>
      </w:r>
      <w:r w:rsidR="004E7851">
        <w:t xml:space="preserve">vector </w:t>
      </w:r>
      <w:r w:rsidR="00F51952">
        <w:t xml:space="preserve">operations which can be accelerated </w:t>
      </w:r>
      <w:r w:rsidR="002A4989">
        <w:t>in HW</w:t>
      </w:r>
      <w:r w:rsidR="00EB58B8">
        <w:t>/FW</w:t>
      </w:r>
      <w:r w:rsidR="002A4989">
        <w:t xml:space="preserve"> </w:t>
      </w:r>
      <w:r w:rsidR="004E7851">
        <w:t>with high degree of parallelization,</w:t>
      </w:r>
      <w:r w:rsidR="002A4989">
        <w:t xml:space="preserve"> </w:t>
      </w:r>
      <w:r>
        <w:t xml:space="preserve">whereas </w:t>
      </w:r>
      <w:proofErr w:type="spellStart"/>
      <w:r w:rsidR="002A4989">
        <w:t>etypeII</w:t>
      </w:r>
      <w:proofErr w:type="spellEnd"/>
      <w:r w:rsidR="002A4989">
        <w:t xml:space="preserve"> involves other types of operations such as sorting</w:t>
      </w:r>
      <w:r w:rsidR="002C5A1F">
        <w:t xml:space="preserve">, </w:t>
      </w:r>
      <w:r w:rsidR="006D51CB">
        <w:t>quantization, etc</w:t>
      </w:r>
      <w:r w:rsidR="00541425">
        <w:t xml:space="preserve">. </w:t>
      </w:r>
      <w:r>
        <w:t xml:space="preserve">that </w:t>
      </w:r>
      <w:r w:rsidR="00B523EE">
        <w:t xml:space="preserve">are hard to accelerate, less parallelizable, and </w:t>
      </w:r>
      <w:r>
        <w:t>consumes a lot more cycles compared to matrix-vector operations</w:t>
      </w:r>
      <w:r w:rsidR="00B523EE">
        <w:t xml:space="preserve"> per FLOP</w:t>
      </w:r>
      <w:r>
        <w:t xml:space="preserve">. </w:t>
      </w:r>
      <w:r w:rsidR="007D1BE4">
        <w:t>It is understood that the latency for ML/</w:t>
      </w:r>
      <w:proofErr w:type="spellStart"/>
      <w:r w:rsidR="007D1BE4">
        <w:t>etype</w:t>
      </w:r>
      <w:r w:rsidR="006A5BEF">
        <w:t>II</w:t>
      </w:r>
      <w:proofErr w:type="spellEnd"/>
      <w:r w:rsidR="006A5BEF">
        <w:t xml:space="preserve"> processing</w:t>
      </w:r>
      <w:r w:rsidR="007D1BE4">
        <w:t xml:space="preserve"> </w:t>
      </w:r>
      <w:r w:rsidR="00B82DE6">
        <w:t xml:space="preserve">depends on the </w:t>
      </w:r>
      <w:r w:rsidR="00913C95">
        <w:t xml:space="preserve">chosen </w:t>
      </w:r>
      <w:r w:rsidR="001378DF">
        <w:t xml:space="preserve">HW/FW implementation, however, it is worth pointing out that </w:t>
      </w:r>
      <w:r w:rsidR="00737CE8">
        <w:t>matrix operation</w:t>
      </w:r>
      <w:r w:rsidR="003A4BF3">
        <w:t>s</w:t>
      </w:r>
      <w:r w:rsidR="00737CE8">
        <w:t xml:space="preserve"> can be efficiently implemented</w:t>
      </w:r>
      <w:r w:rsidR="00A9764D">
        <w:t>,</w:t>
      </w:r>
      <w:r w:rsidR="00737CE8">
        <w:t xml:space="preserve"> </w:t>
      </w:r>
      <w:r w:rsidR="004D5872">
        <w:t xml:space="preserve">and </w:t>
      </w:r>
      <w:r w:rsidR="003A4BF3">
        <w:t xml:space="preserve">it constitute </w:t>
      </w:r>
      <w:r w:rsidR="004D5872">
        <w:t>most of the FLOPs in</w:t>
      </w:r>
      <w:r w:rsidR="00A33A0D">
        <w:t xml:space="preserve"> ML</w:t>
      </w:r>
      <w:r w:rsidR="00BF32DD">
        <w:t xml:space="preserve"> CSF.</w:t>
      </w:r>
    </w:p>
    <w:p w14:paraId="3F340B7F" w14:textId="148772BA" w:rsidR="00DB4FE2" w:rsidRPr="00DB4FE2" w:rsidRDefault="00DB4FE2" w:rsidP="00DB4FE2">
      <w:pPr>
        <w:pStyle w:val="Observation"/>
        <w:rPr>
          <w:rStyle w:val="Strong"/>
          <w:b/>
          <w:bCs/>
        </w:rPr>
      </w:pPr>
      <w:r w:rsidRPr="00DB4FE2">
        <w:rPr>
          <w:rStyle w:val="Strong"/>
          <w:b/>
          <w:bCs/>
        </w:rPr>
        <w:t xml:space="preserve">A case study on the FLOPs and latency for ML CSF and </w:t>
      </w:r>
      <w:proofErr w:type="spellStart"/>
      <w:r w:rsidRPr="00DB4FE2">
        <w:rPr>
          <w:rStyle w:val="Strong"/>
          <w:b/>
          <w:bCs/>
        </w:rPr>
        <w:t>etypeII</w:t>
      </w:r>
      <w:proofErr w:type="spellEnd"/>
      <w:r w:rsidRPr="00DB4FE2">
        <w:rPr>
          <w:rStyle w:val="Strong"/>
          <w:b/>
          <w:bCs/>
        </w:rPr>
        <w:t xml:space="preserve"> computations, shows that even </w:t>
      </w:r>
      <w:r w:rsidR="004E7851">
        <w:rPr>
          <w:rStyle w:val="Strong"/>
          <w:b/>
          <w:bCs/>
        </w:rPr>
        <w:t>though</w:t>
      </w:r>
      <w:r w:rsidR="004E7851" w:rsidRPr="00DB4FE2">
        <w:rPr>
          <w:rStyle w:val="Strong"/>
          <w:b/>
          <w:bCs/>
        </w:rPr>
        <w:t xml:space="preserve"> </w:t>
      </w:r>
      <w:r w:rsidRPr="00DB4FE2">
        <w:rPr>
          <w:rStyle w:val="Strong"/>
          <w:b/>
          <w:bCs/>
        </w:rPr>
        <w:t xml:space="preserve">ML FLOPs count is </w:t>
      </w:r>
      <w:r w:rsidR="00432673">
        <w:rPr>
          <w:rStyle w:val="Strong"/>
          <w:b/>
          <w:bCs/>
        </w:rPr>
        <w:t>8x times</w:t>
      </w:r>
      <w:r w:rsidRPr="00DB4FE2">
        <w:rPr>
          <w:rStyle w:val="Strong"/>
          <w:b/>
          <w:bCs/>
        </w:rPr>
        <w:t xml:space="preserve"> higher, ML can achieve 20-30% latency reduction compared with </w:t>
      </w:r>
      <w:proofErr w:type="spellStart"/>
      <w:r w:rsidRPr="00DB4FE2">
        <w:rPr>
          <w:rStyle w:val="Strong"/>
          <w:b/>
          <w:bCs/>
        </w:rPr>
        <w:t>etypeII</w:t>
      </w:r>
      <w:proofErr w:type="spellEnd"/>
      <w:r w:rsidRPr="00DB4FE2">
        <w:rPr>
          <w:rStyle w:val="Strong"/>
          <w:b/>
          <w:bCs/>
        </w:rPr>
        <w:t>. The reasoning is that matrix operations can be efficiently implemented, and it constitute most of the FLOPs in ML CSF.</w:t>
      </w:r>
    </w:p>
    <w:p w14:paraId="4D74456B" w14:textId="77777777" w:rsidR="00CA7477" w:rsidRPr="00CA7477" w:rsidRDefault="00CA7477" w:rsidP="00CA7477"/>
    <w:bookmarkEnd w:id="3"/>
    <w:p w14:paraId="1A06D05B" w14:textId="0C848ECC" w:rsidR="00A32F07" w:rsidRDefault="00A32F07" w:rsidP="00B540C6">
      <w:pPr>
        <w:pStyle w:val="Heading1"/>
      </w:pPr>
      <w:r>
        <w:t>Conclusions</w:t>
      </w:r>
    </w:p>
    <w:p w14:paraId="4B28DC7F" w14:textId="3998C59E" w:rsidR="00A32F07" w:rsidRDefault="00BC70B7" w:rsidP="00A32F07">
      <w:r w:rsidRPr="00BC70B7">
        <w:t>In this document, we have discussed aspects related to</w:t>
      </w:r>
      <w:r>
        <w:t xml:space="preserve"> AI/ML-based CSI compression using two-sided model. We have the following observations:</w:t>
      </w:r>
    </w:p>
    <w:p w14:paraId="7B5F3C94" w14:textId="05334CFB" w:rsidR="007B4F58" w:rsidRPr="00DE4EE7" w:rsidRDefault="005734AE" w:rsidP="00A32F07">
      <w:pPr>
        <w:rPr>
          <w:i/>
          <w:iCs/>
        </w:rPr>
      </w:pPr>
      <w:r w:rsidRPr="00A41CB3">
        <w:rPr>
          <w:b/>
          <w:bCs/>
          <w:i/>
          <w:iCs/>
        </w:rPr>
        <w:fldChar w:fldCharType="begin"/>
      </w:r>
      <w:r w:rsidRPr="00A41CB3">
        <w:rPr>
          <w:b/>
          <w:bCs/>
          <w:i/>
          <w:iCs/>
        </w:rPr>
        <w:instrText xml:space="preserve"> REF _Ref174127913 \r \h </w:instrText>
      </w:r>
      <w:r w:rsidR="00A41CB3" w:rsidRPr="00A41CB3">
        <w:rPr>
          <w:b/>
          <w:bCs/>
          <w:i/>
          <w:iCs/>
        </w:rPr>
        <w:instrText xml:space="preserve"> \* MERGEFORMAT </w:instrText>
      </w:r>
      <w:r w:rsidRPr="00A41CB3">
        <w:rPr>
          <w:b/>
          <w:bCs/>
          <w:i/>
          <w:iCs/>
        </w:rPr>
      </w:r>
      <w:r w:rsidRPr="00A41CB3">
        <w:rPr>
          <w:b/>
          <w:bCs/>
          <w:i/>
          <w:iCs/>
        </w:rPr>
        <w:fldChar w:fldCharType="separate"/>
      </w:r>
      <w:r w:rsidRPr="00A41CB3">
        <w:rPr>
          <w:b/>
          <w:bCs/>
          <w:i/>
          <w:iCs/>
        </w:rPr>
        <w:t>Observation 1:</w:t>
      </w:r>
      <w:r w:rsidRPr="00A41CB3">
        <w:rPr>
          <w:b/>
          <w:bCs/>
          <w:i/>
          <w:iCs/>
        </w:rPr>
        <w:fldChar w:fldCharType="end"/>
      </w:r>
      <w:r w:rsidRPr="00A41CB3">
        <w:rPr>
          <w:b/>
          <w:bCs/>
          <w:i/>
          <w:iCs/>
        </w:rPr>
        <w:t xml:space="preserve"> </w:t>
      </w:r>
      <w:r w:rsidRPr="00DE4EE7">
        <w:rPr>
          <w:i/>
          <w:iCs/>
        </w:rPr>
        <w:fldChar w:fldCharType="begin"/>
      </w:r>
      <w:r w:rsidRPr="00DE4EE7">
        <w:rPr>
          <w:i/>
          <w:iCs/>
        </w:rPr>
        <w:instrText xml:space="preserve"> REF _Ref174127913 \h </w:instrText>
      </w:r>
      <w:r w:rsidR="00A41CB3" w:rsidRPr="00DE4EE7">
        <w:rPr>
          <w:i/>
          <w:iCs/>
        </w:rPr>
        <w:instrText xml:space="preserve"> \* MERGEFORMAT </w:instrText>
      </w:r>
      <w:r w:rsidRPr="00DE4EE7">
        <w:rPr>
          <w:i/>
          <w:iCs/>
        </w:rPr>
      </w:r>
      <w:r w:rsidRPr="00DE4EE7">
        <w:rPr>
          <w:i/>
          <w:iCs/>
        </w:rPr>
        <w:fldChar w:fldCharType="separate"/>
      </w:r>
      <w:r w:rsidRPr="00DE4EE7">
        <w:rPr>
          <w:rStyle w:val="Strong"/>
          <w:i/>
          <w:iCs/>
        </w:rPr>
        <w:t>On-device operation without UE side offline engineering (option 3b/5b) suffers from performance loss if NW side data distribution is mismatched with UE side data distribution.</w:t>
      </w:r>
      <w:r w:rsidRPr="00DE4EE7">
        <w:rPr>
          <w:i/>
          <w:iCs/>
        </w:rPr>
        <w:fldChar w:fldCharType="end"/>
      </w:r>
    </w:p>
    <w:p w14:paraId="679121FC" w14:textId="1ACCF6CC" w:rsidR="005734AE" w:rsidRPr="00A41CB3" w:rsidRDefault="005734AE" w:rsidP="00A32F07">
      <w:pPr>
        <w:rPr>
          <w:b/>
          <w:bCs/>
          <w:i/>
          <w:iCs/>
        </w:rPr>
      </w:pPr>
      <w:r w:rsidRPr="00A41CB3">
        <w:rPr>
          <w:b/>
          <w:bCs/>
          <w:i/>
          <w:iCs/>
        </w:rPr>
        <w:fldChar w:fldCharType="begin"/>
      </w:r>
      <w:r w:rsidRPr="00A41CB3">
        <w:rPr>
          <w:b/>
          <w:bCs/>
          <w:i/>
          <w:iCs/>
        </w:rPr>
        <w:instrText xml:space="preserve"> REF _Ref174127926 \r \h </w:instrText>
      </w:r>
      <w:r w:rsidR="00A41CB3" w:rsidRPr="00A41CB3">
        <w:rPr>
          <w:b/>
          <w:bCs/>
          <w:i/>
          <w:iCs/>
        </w:rPr>
        <w:instrText xml:space="preserve"> \* MERGEFORMAT </w:instrText>
      </w:r>
      <w:r w:rsidRPr="00A41CB3">
        <w:rPr>
          <w:b/>
          <w:bCs/>
          <w:i/>
          <w:iCs/>
        </w:rPr>
      </w:r>
      <w:r w:rsidRPr="00A41CB3">
        <w:rPr>
          <w:b/>
          <w:bCs/>
          <w:i/>
          <w:iCs/>
        </w:rPr>
        <w:fldChar w:fldCharType="separate"/>
      </w:r>
      <w:r w:rsidRPr="00A41CB3">
        <w:rPr>
          <w:b/>
          <w:bCs/>
          <w:i/>
          <w:iCs/>
        </w:rPr>
        <w:t>Observation 2:</w:t>
      </w:r>
      <w:r w:rsidRPr="00A41CB3">
        <w:rPr>
          <w:b/>
          <w:bCs/>
          <w:i/>
          <w:iCs/>
        </w:rPr>
        <w:fldChar w:fldCharType="end"/>
      </w:r>
      <w:r w:rsidRPr="00A41CB3">
        <w:rPr>
          <w:b/>
          <w:bCs/>
          <w:i/>
          <w:iCs/>
        </w:rPr>
        <w:t xml:space="preserve"> </w:t>
      </w:r>
      <w:r w:rsidRPr="00DE4EE7">
        <w:rPr>
          <w:i/>
          <w:iCs/>
        </w:rPr>
        <w:fldChar w:fldCharType="begin"/>
      </w:r>
      <w:r w:rsidRPr="00DE4EE7">
        <w:rPr>
          <w:i/>
          <w:iCs/>
        </w:rPr>
        <w:instrText xml:space="preserve"> REF _Ref174127926 \h </w:instrText>
      </w:r>
      <w:r w:rsidR="00A41CB3" w:rsidRPr="00DE4EE7">
        <w:rPr>
          <w:i/>
          <w:iCs/>
        </w:rPr>
        <w:instrText xml:space="preserve"> \* MERGEFORMAT </w:instrText>
      </w:r>
      <w:r w:rsidRPr="00DE4EE7">
        <w:rPr>
          <w:i/>
          <w:iCs/>
        </w:rPr>
      </w:r>
      <w:r w:rsidRPr="00DE4EE7">
        <w:rPr>
          <w:i/>
          <w:iCs/>
        </w:rPr>
        <w:fldChar w:fldCharType="separate"/>
      </w:r>
      <w:r w:rsidRPr="00DE4EE7">
        <w:rPr>
          <w:rStyle w:val="Strong"/>
          <w:i/>
          <w:iCs/>
        </w:rPr>
        <w:t>UE side offline engineering based on sharing CSI generation part only (3a-1 / 5a-1) is worse than UE side offline engineering based on sharing CSI reconstruction part (3a-2 / 5a-2) or its input / output (4-2). This is because the latter two options allow the UE-side to find the best reconstructed CSI for each sample of the UE side dataset.</w:t>
      </w:r>
      <w:r w:rsidRPr="00DE4EE7">
        <w:rPr>
          <w:i/>
          <w:iCs/>
        </w:rPr>
        <w:fldChar w:fldCharType="end"/>
      </w:r>
    </w:p>
    <w:p w14:paraId="4F34CFA4" w14:textId="4CD840D6" w:rsidR="00F367C7" w:rsidRPr="00A41CB3" w:rsidRDefault="00F367C7" w:rsidP="00A32F07">
      <w:pPr>
        <w:rPr>
          <w:b/>
          <w:bCs/>
          <w:i/>
          <w:iCs/>
        </w:rPr>
      </w:pPr>
      <w:r w:rsidRPr="00A41CB3">
        <w:rPr>
          <w:b/>
          <w:bCs/>
          <w:i/>
          <w:iCs/>
        </w:rPr>
        <w:fldChar w:fldCharType="begin"/>
      </w:r>
      <w:r w:rsidRPr="00A41CB3">
        <w:rPr>
          <w:b/>
          <w:bCs/>
          <w:i/>
          <w:iCs/>
        </w:rPr>
        <w:instrText xml:space="preserve"> REF _Ref178972718 \r \h </w:instrText>
      </w:r>
      <w:r w:rsidR="00A41CB3" w:rsidRPr="00A41CB3">
        <w:rPr>
          <w:b/>
          <w:bCs/>
          <w:i/>
          <w:iCs/>
        </w:rPr>
        <w:instrText xml:space="preserve"> \* MERGEFORMAT </w:instrText>
      </w:r>
      <w:r w:rsidRPr="00A41CB3">
        <w:rPr>
          <w:b/>
          <w:bCs/>
          <w:i/>
          <w:iCs/>
        </w:rPr>
      </w:r>
      <w:r w:rsidRPr="00A41CB3">
        <w:rPr>
          <w:b/>
          <w:bCs/>
          <w:i/>
          <w:iCs/>
        </w:rPr>
        <w:fldChar w:fldCharType="separate"/>
      </w:r>
      <w:r w:rsidRPr="00A41CB3">
        <w:rPr>
          <w:b/>
          <w:bCs/>
          <w:i/>
          <w:iCs/>
        </w:rPr>
        <w:t>Observation 3:</w:t>
      </w:r>
      <w:r w:rsidRPr="00A41CB3">
        <w:rPr>
          <w:b/>
          <w:bCs/>
          <w:i/>
          <w:iCs/>
        </w:rPr>
        <w:fldChar w:fldCharType="end"/>
      </w:r>
      <w:r w:rsidRPr="00A41CB3">
        <w:rPr>
          <w:b/>
          <w:bCs/>
          <w:i/>
          <w:iCs/>
        </w:rPr>
        <w:t xml:space="preserve"> </w:t>
      </w:r>
      <w:r w:rsidRPr="00DE4EE7">
        <w:rPr>
          <w:i/>
          <w:iCs/>
        </w:rPr>
        <w:fldChar w:fldCharType="begin"/>
      </w:r>
      <w:r w:rsidRPr="00DE4EE7">
        <w:rPr>
          <w:i/>
          <w:iCs/>
        </w:rPr>
        <w:instrText xml:space="preserve"> REF _Ref178972718 \h </w:instrText>
      </w:r>
      <w:r w:rsidR="00A41CB3" w:rsidRPr="00DE4EE7">
        <w:rPr>
          <w:i/>
          <w:iCs/>
        </w:rPr>
        <w:instrText xml:space="preserve"> \* MERGEFORMAT </w:instrText>
      </w:r>
      <w:r w:rsidRPr="00DE4EE7">
        <w:rPr>
          <w:i/>
          <w:iCs/>
        </w:rPr>
      </w:r>
      <w:r w:rsidRPr="00DE4EE7">
        <w:rPr>
          <w:i/>
          <w:iCs/>
        </w:rPr>
        <w:fldChar w:fldCharType="separate"/>
      </w:r>
      <w:r w:rsidRPr="00DE4EE7">
        <w:rPr>
          <w:rStyle w:val="Strong"/>
          <w:i/>
          <w:iCs/>
        </w:rPr>
        <w:t>Regarding the issues identified for direction A,</w:t>
      </w:r>
      <w:r w:rsidRPr="00DE4EE7">
        <w:rPr>
          <w:i/>
          <w:iCs/>
        </w:rPr>
        <w:fldChar w:fldCharType="end"/>
      </w:r>
    </w:p>
    <w:p w14:paraId="3A8BB629" w14:textId="77777777" w:rsidR="00A41CB3" w:rsidRPr="00E45207" w:rsidRDefault="00A41CB3" w:rsidP="00A41CB3">
      <w:pPr>
        <w:pStyle w:val="Observation"/>
        <w:numPr>
          <w:ilvl w:val="0"/>
          <w:numId w:val="21"/>
        </w:numPr>
        <w:rPr>
          <w:b w:val="0"/>
          <w:bCs w:val="0"/>
        </w:rPr>
      </w:pPr>
      <w:r>
        <w:t xml:space="preserve">Issue 1: </w:t>
      </w:r>
    </w:p>
    <w:p w14:paraId="1CD8219B" w14:textId="77777777" w:rsidR="00A41CB3" w:rsidRPr="00E45207" w:rsidRDefault="00A41CB3" w:rsidP="00A41CB3">
      <w:pPr>
        <w:pStyle w:val="Observation"/>
        <w:numPr>
          <w:ilvl w:val="1"/>
          <w:numId w:val="21"/>
        </w:numPr>
        <w:rPr>
          <w:b w:val="0"/>
          <w:bCs w:val="0"/>
        </w:rPr>
      </w:pPr>
      <w:r>
        <w:t xml:space="preserve">Additional information of SGCS requirements / guidance is beneficial. </w:t>
      </w:r>
    </w:p>
    <w:p w14:paraId="2A8E0190" w14:textId="77777777" w:rsidR="00A41CB3" w:rsidRPr="00E45207" w:rsidRDefault="00A41CB3" w:rsidP="00A41CB3">
      <w:pPr>
        <w:pStyle w:val="Observation"/>
        <w:numPr>
          <w:ilvl w:val="1"/>
          <w:numId w:val="21"/>
        </w:numPr>
        <w:rPr>
          <w:b w:val="0"/>
          <w:bCs w:val="0"/>
        </w:rPr>
      </w:pPr>
      <w:r>
        <w:t xml:space="preserve">If encoder parameter / model sharing is considered (3a-1, 5a-1), NW side data set to generate the encoder is needed to be shared to UE side to guarantee good performance. </w:t>
      </w:r>
    </w:p>
    <w:p w14:paraId="24DECB61" w14:textId="77777777" w:rsidR="00A41CB3" w:rsidRPr="00F03287" w:rsidRDefault="00A41CB3" w:rsidP="00A41CB3">
      <w:pPr>
        <w:pStyle w:val="Observation"/>
        <w:numPr>
          <w:ilvl w:val="1"/>
          <w:numId w:val="21"/>
        </w:numPr>
        <w:rPr>
          <w:b w:val="0"/>
          <w:bCs w:val="0"/>
        </w:rPr>
      </w:pPr>
      <w:r w:rsidRPr="007D5FE8">
        <w:t>Information to facilitate UE side data collection is needed</w:t>
      </w:r>
      <w:r>
        <w:t>, e.g., ID of the shared dataset or model, or ID of the dataset used to train the shared model.</w:t>
      </w:r>
    </w:p>
    <w:p w14:paraId="122D0874" w14:textId="77777777" w:rsidR="00A41CB3" w:rsidRPr="00F03287" w:rsidRDefault="00A41CB3" w:rsidP="00A41CB3">
      <w:pPr>
        <w:pStyle w:val="Observation"/>
        <w:numPr>
          <w:ilvl w:val="0"/>
          <w:numId w:val="21"/>
        </w:numPr>
        <w:rPr>
          <w:b w:val="0"/>
          <w:bCs w:val="0"/>
        </w:rPr>
      </w:pPr>
      <w:r>
        <w:t>Issue 2: proprietary information disclosure is not a concern for dataset sharing (option 4-1/2), and it is not a concern either for reference model / parameter sharing (3a, 5a) as the actual model can be different.</w:t>
      </w:r>
    </w:p>
    <w:p w14:paraId="64AA172A" w14:textId="77777777" w:rsidR="00A41CB3" w:rsidRPr="00F03287" w:rsidRDefault="00A41CB3" w:rsidP="00A41CB3">
      <w:pPr>
        <w:pStyle w:val="Observation"/>
        <w:numPr>
          <w:ilvl w:val="0"/>
          <w:numId w:val="21"/>
        </w:numPr>
        <w:rPr>
          <w:b w:val="0"/>
          <w:bCs w:val="0"/>
        </w:rPr>
      </w:pPr>
      <w:r>
        <w:lastRenderedPageBreak/>
        <w:t>Issue 3: overhead needed for dataset sharing needs further study, but the concern is less if the signalling is not over-the-air.</w:t>
      </w:r>
    </w:p>
    <w:p w14:paraId="6C479BF8" w14:textId="77777777" w:rsidR="00A41CB3" w:rsidRPr="00485AA8" w:rsidRDefault="00A41CB3" w:rsidP="00A41CB3">
      <w:pPr>
        <w:pStyle w:val="Observation"/>
        <w:numPr>
          <w:ilvl w:val="0"/>
          <w:numId w:val="21"/>
        </w:numPr>
        <w:rPr>
          <w:b w:val="0"/>
          <w:bCs w:val="0"/>
        </w:rPr>
      </w:pPr>
      <w:r>
        <w:t>Issue 4: performance degradation mismatch due to NW / UE side data mismatch can be addressed by dataset sharing or decoder / parameter sharing.</w:t>
      </w:r>
    </w:p>
    <w:p w14:paraId="2D4A70A0" w14:textId="377AFB21" w:rsidR="009975DA" w:rsidRPr="00DE4EE7" w:rsidRDefault="009975DA" w:rsidP="00A32F07">
      <w:pPr>
        <w:rPr>
          <w:i/>
          <w:iCs/>
        </w:rPr>
      </w:pPr>
      <w:r w:rsidRPr="00DE4EE7">
        <w:rPr>
          <w:b/>
          <w:bCs/>
          <w:i/>
          <w:iCs/>
        </w:rPr>
        <w:fldChar w:fldCharType="begin"/>
      </w:r>
      <w:r w:rsidRPr="00DE4EE7">
        <w:rPr>
          <w:b/>
          <w:bCs/>
          <w:i/>
          <w:iCs/>
        </w:rPr>
        <w:instrText xml:space="preserve"> REF _Ref178972767 \r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4:</w:t>
      </w:r>
      <w:r w:rsidRPr="00DE4EE7">
        <w:rPr>
          <w:b/>
          <w:bCs/>
          <w:i/>
          <w:iCs/>
        </w:rPr>
        <w:fldChar w:fldCharType="end"/>
      </w:r>
      <w:r w:rsidR="00A41CB3" w:rsidRPr="00DE4EE7">
        <w:rPr>
          <w:b/>
          <w:bCs/>
          <w:i/>
          <w:iCs/>
        </w:rPr>
        <w:t xml:space="preserve"> </w:t>
      </w:r>
      <w:r w:rsidRPr="00DE4EE7">
        <w:rPr>
          <w:i/>
          <w:iCs/>
        </w:rPr>
        <w:fldChar w:fldCharType="begin"/>
      </w:r>
      <w:r w:rsidRPr="00DE4EE7">
        <w:rPr>
          <w:i/>
          <w:iCs/>
        </w:rPr>
        <w:instrText xml:space="preserve"> REF _Ref178972767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Regarding the issues identified for direction B,</w:t>
      </w:r>
      <w:r w:rsidRPr="00DE4EE7">
        <w:rPr>
          <w:i/>
          <w:iCs/>
        </w:rPr>
        <w:fldChar w:fldCharType="end"/>
      </w:r>
    </w:p>
    <w:p w14:paraId="5889A579" w14:textId="77777777" w:rsidR="00A41CB3" w:rsidRPr="00F03287" w:rsidRDefault="00A41CB3" w:rsidP="00A41CB3">
      <w:pPr>
        <w:pStyle w:val="Observation"/>
        <w:numPr>
          <w:ilvl w:val="0"/>
          <w:numId w:val="21"/>
        </w:numPr>
        <w:rPr>
          <w:b w:val="0"/>
          <w:bCs w:val="0"/>
        </w:rPr>
      </w:pPr>
      <w:r>
        <w:t>Issue 3: overhead is not a concern as model deployment is common to all Directions.</w:t>
      </w:r>
    </w:p>
    <w:p w14:paraId="339E0779" w14:textId="77777777" w:rsidR="00A41CB3" w:rsidRPr="00F03287" w:rsidRDefault="00A41CB3" w:rsidP="00A41CB3">
      <w:pPr>
        <w:pStyle w:val="Observation"/>
        <w:numPr>
          <w:ilvl w:val="0"/>
          <w:numId w:val="21"/>
        </w:numPr>
        <w:rPr>
          <w:b w:val="0"/>
          <w:bCs w:val="0"/>
        </w:rPr>
      </w:pPr>
      <w:r>
        <w:t>Issue 5: it may not be feasible for NW to develop UE-vendor-specific encoder.</w:t>
      </w:r>
    </w:p>
    <w:p w14:paraId="509171BE" w14:textId="77777777" w:rsidR="00A41CB3" w:rsidRPr="00F03287" w:rsidRDefault="00A41CB3" w:rsidP="00A41CB3">
      <w:pPr>
        <w:pStyle w:val="Observation"/>
        <w:numPr>
          <w:ilvl w:val="0"/>
          <w:numId w:val="21"/>
        </w:numPr>
        <w:rPr>
          <w:b w:val="0"/>
          <w:bCs w:val="0"/>
        </w:rPr>
      </w:pPr>
      <w:r>
        <w:t>Issue 6: There would be performance degradation due to mismatch between UE and NW side data because training is handled by NW side using NW side data only.</w:t>
      </w:r>
    </w:p>
    <w:p w14:paraId="72CA5E1E" w14:textId="1EDA30B5" w:rsidR="00A41CB3" w:rsidRPr="00DE4EE7" w:rsidRDefault="00A41CB3" w:rsidP="00A32F07">
      <w:pPr>
        <w:pStyle w:val="Observation"/>
        <w:numPr>
          <w:ilvl w:val="0"/>
          <w:numId w:val="21"/>
        </w:numPr>
        <w:rPr>
          <w:b w:val="0"/>
          <w:bCs w:val="0"/>
        </w:rPr>
      </w:pPr>
      <w:r>
        <w:t>Issue 7: Proprietary information disclosure is not a concern.</w:t>
      </w:r>
    </w:p>
    <w:p w14:paraId="72B1EE7D" w14:textId="2C010D22" w:rsidR="00F367C7" w:rsidRPr="00DE4EE7" w:rsidRDefault="009975DA" w:rsidP="00A32F07">
      <w:pPr>
        <w:rPr>
          <w:i/>
          <w:iCs/>
        </w:rPr>
      </w:pPr>
      <w:r w:rsidRPr="00DE4EE7">
        <w:rPr>
          <w:b/>
          <w:bCs/>
          <w:i/>
          <w:iCs/>
        </w:rPr>
        <w:fldChar w:fldCharType="begin"/>
      </w:r>
      <w:r w:rsidRPr="00DE4EE7">
        <w:rPr>
          <w:b/>
          <w:bCs/>
          <w:i/>
          <w:iCs/>
        </w:rPr>
        <w:instrText xml:space="preserve"> REF _Ref178972750 \r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5:</w:t>
      </w:r>
      <w:r w:rsidRPr="00DE4EE7">
        <w:rPr>
          <w:b/>
          <w:bCs/>
          <w:i/>
          <w:iCs/>
        </w:rPr>
        <w:fldChar w:fldCharType="end"/>
      </w:r>
      <w:r w:rsidRPr="00DE4EE7">
        <w:rPr>
          <w:b/>
          <w:bCs/>
          <w:i/>
          <w:iCs/>
        </w:rPr>
        <w:t xml:space="preserve"> </w:t>
      </w:r>
      <w:r w:rsidRPr="00DE4EE7">
        <w:rPr>
          <w:i/>
          <w:iCs/>
        </w:rPr>
        <w:fldChar w:fldCharType="begin"/>
      </w:r>
      <w:r w:rsidRPr="00DE4EE7">
        <w:rPr>
          <w:i/>
          <w:iCs/>
        </w:rPr>
        <w:instrText xml:space="preserve"> REF _Ref178972750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Independent training at both sides against specified model without coordination may be worse than training at one side using field data</w:t>
      </w:r>
      <w:r w:rsidRPr="00DE4EE7">
        <w:rPr>
          <w:i/>
          <w:iCs/>
        </w:rPr>
        <w:fldChar w:fldCharType="end"/>
      </w:r>
    </w:p>
    <w:p w14:paraId="3A79DBB1" w14:textId="1D53B21E" w:rsidR="009975DA" w:rsidRPr="00DE4EE7" w:rsidRDefault="009975DA" w:rsidP="00A32F07">
      <w:pPr>
        <w:rPr>
          <w:i/>
          <w:iCs/>
        </w:rPr>
      </w:pPr>
      <w:r w:rsidRPr="00DE4EE7">
        <w:rPr>
          <w:b/>
          <w:bCs/>
          <w:i/>
          <w:iCs/>
        </w:rPr>
        <w:fldChar w:fldCharType="begin"/>
      </w:r>
      <w:r w:rsidRPr="00DE4EE7">
        <w:rPr>
          <w:b/>
          <w:bCs/>
          <w:i/>
          <w:iCs/>
        </w:rPr>
        <w:instrText xml:space="preserve"> REF _Ref178972782 \r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6:</w:t>
      </w:r>
      <w:r w:rsidRPr="00DE4EE7">
        <w:rPr>
          <w:b/>
          <w:bCs/>
          <w:i/>
          <w:iCs/>
        </w:rPr>
        <w:fldChar w:fldCharType="end"/>
      </w:r>
      <w:r w:rsidRPr="00DE4EE7">
        <w:rPr>
          <w:b/>
          <w:bCs/>
          <w:i/>
          <w:iCs/>
        </w:rPr>
        <w:t xml:space="preserve"> </w:t>
      </w:r>
      <w:r w:rsidRPr="00DE4EE7">
        <w:rPr>
          <w:i/>
          <w:iCs/>
        </w:rPr>
        <w:fldChar w:fldCharType="begin"/>
      </w:r>
      <w:r w:rsidRPr="00DE4EE7">
        <w:rPr>
          <w:i/>
          <w:iCs/>
        </w:rPr>
        <w:instrText xml:space="preserve"> REF _Ref178972782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Regarding the issues identified for direction C,</w:t>
      </w:r>
      <w:r w:rsidRPr="00DE4EE7">
        <w:rPr>
          <w:i/>
          <w:iCs/>
        </w:rPr>
        <w:fldChar w:fldCharType="end"/>
      </w:r>
    </w:p>
    <w:p w14:paraId="079628C4" w14:textId="77777777" w:rsidR="00DE4EE7" w:rsidRPr="00F03287" w:rsidRDefault="00DE4EE7" w:rsidP="00DE4EE7">
      <w:pPr>
        <w:pStyle w:val="Observation"/>
        <w:numPr>
          <w:ilvl w:val="0"/>
          <w:numId w:val="21"/>
        </w:numPr>
        <w:rPr>
          <w:b w:val="0"/>
          <w:bCs w:val="0"/>
        </w:rPr>
      </w:pPr>
      <w:r>
        <w:t>Issue 8: It is not feasible bring field data to RAN1 discussion.</w:t>
      </w:r>
    </w:p>
    <w:p w14:paraId="26A69A4E" w14:textId="77777777" w:rsidR="00DE4EE7" w:rsidRPr="00F03287" w:rsidRDefault="00DE4EE7" w:rsidP="00DE4EE7">
      <w:pPr>
        <w:pStyle w:val="Observation"/>
        <w:numPr>
          <w:ilvl w:val="0"/>
          <w:numId w:val="21"/>
        </w:numPr>
        <w:rPr>
          <w:b w:val="0"/>
          <w:bCs w:val="0"/>
        </w:rPr>
      </w:pPr>
      <w:r>
        <w:t xml:space="preserve">Issue 9: Performance </w:t>
      </w:r>
      <w:proofErr w:type="gramStart"/>
      <w:r>
        <w:t>degradation</w:t>
      </w:r>
      <w:proofErr w:type="gramEnd"/>
      <w:r>
        <w:t xml:space="preserve"> are seen due to mismatch between synthetic data and field data. Offline training at each side can improve the performance, but still incurs a gap to the training using field data directly, and independent training at each side without collaboration can hurt the performance.</w:t>
      </w:r>
    </w:p>
    <w:p w14:paraId="130024F3" w14:textId="06378EB5" w:rsidR="00DE4EE7" w:rsidRPr="00DE4EE7" w:rsidRDefault="00DE4EE7" w:rsidP="00A32F07">
      <w:pPr>
        <w:pStyle w:val="Observation"/>
        <w:numPr>
          <w:ilvl w:val="0"/>
          <w:numId w:val="21"/>
        </w:numPr>
        <w:rPr>
          <w:b w:val="0"/>
          <w:bCs w:val="0"/>
        </w:rPr>
      </w:pPr>
      <w:r>
        <w:t>Issue 10: SGCS guidance / requirement is beneficial for UE / NW side offline engineering. Specification of both encode and decoder may be needed, otherwise additional specification of synthetic data is needed.</w:t>
      </w:r>
    </w:p>
    <w:p w14:paraId="38F8D635" w14:textId="691D2260" w:rsidR="009975DA" w:rsidRPr="00DE4EE7" w:rsidRDefault="009975DA" w:rsidP="00A32F07">
      <w:pPr>
        <w:rPr>
          <w:i/>
          <w:iCs/>
        </w:rPr>
      </w:pPr>
      <w:r w:rsidRPr="00DE4EE7">
        <w:rPr>
          <w:b/>
          <w:bCs/>
          <w:i/>
          <w:iCs/>
        </w:rPr>
        <w:fldChar w:fldCharType="begin"/>
      </w:r>
      <w:r w:rsidRPr="00DE4EE7">
        <w:rPr>
          <w:b/>
          <w:bCs/>
          <w:i/>
          <w:iCs/>
        </w:rPr>
        <w:instrText xml:space="preserve"> REF _Ref178972806 \r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7:</w:t>
      </w:r>
      <w:r w:rsidRPr="00DE4EE7">
        <w:rPr>
          <w:b/>
          <w:bCs/>
          <w:i/>
          <w:iCs/>
        </w:rPr>
        <w:fldChar w:fldCharType="end"/>
      </w:r>
      <w:r w:rsidRPr="00DE4EE7">
        <w:rPr>
          <w:b/>
          <w:bCs/>
          <w:i/>
          <w:iCs/>
        </w:rPr>
        <w:t xml:space="preserve"> </w:t>
      </w:r>
      <w:r w:rsidRPr="00DE4EE7">
        <w:rPr>
          <w:i/>
          <w:iCs/>
        </w:rPr>
        <w:fldChar w:fldCharType="begin"/>
      </w:r>
      <w:r w:rsidRPr="00DE4EE7">
        <w:rPr>
          <w:i/>
          <w:iCs/>
        </w:rPr>
        <w:instrText xml:space="preserve"> REF _Ref178972806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The UE part of the two-side model is trained at a UE side server not at the UE, i.e., training is not performed by the UE rather it is performed by the UE vendors.</w:t>
      </w:r>
      <w:r w:rsidRPr="00DE4EE7">
        <w:rPr>
          <w:i/>
          <w:iCs/>
        </w:rPr>
        <w:fldChar w:fldCharType="end"/>
      </w:r>
    </w:p>
    <w:p w14:paraId="2D73D303" w14:textId="6C3B7F1C" w:rsidR="009975DA" w:rsidRPr="00DE4EE7" w:rsidRDefault="00F46931" w:rsidP="00A32F07">
      <w:pPr>
        <w:rPr>
          <w:i/>
          <w:iCs/>
        </w:rPr>
      </w:pPr>
      <w:r w:rsidRPr="00DE4EE7">
        <w:rPr>
          <w:b/>
          <w:bCs/>
          <w:i/>
          <w:iCs/>
        </w:rPr>
        <w:fldChar w:fldCharType="begin"/>
      </w:r>
      <w:r w:rsidRPr="00DE4EE7">
        <w:rPr>
          <w:b/>
          <w:bCs/>
          <w:i/>
          <w:iCs/>
        </w:rPr>
        <w:instrText xml:space="preserve"> REF _Ref178931276 \r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8:</w:t>
      </w:r>
      <w:r w:rsidRPr="00DE4EE7">
        <w:rPr>
          <w:b/>
          <w:bCs/>
          <w:i/>
          <w:iCs/>
        </w:rPr>
        <w:fldChar w:fldCharType="end"/>
      </w:r>
      <w:r w:rsidRPr="00DE4EE7">
        <w:rPr>
          <w:b/>
          <w:bCs/>
          <w:i/>
          <w:iCs/>
        </w:rPr>
        <w:t xml:space="preserve"> </w:t>
      </w:r>
      <w:r w:rsidRPr="00DE4EE7">
        <w:rPr>
          <w:i/>
          <w:iCs/>
        </w:rPr>
        <w:fldChar w:fldCharType="begin"/>
      </w:r>
      <w:r w:rsidRPr="00DE4EE7">
        <w:rPr>
          <w:i/>
          <w:iCs/>
        </w:rPr>
        <w:instrText xml:space="preserve"> REF _Ref178931276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Over-the-air delivery of the training dataset, parameter, or reference model for supporting UE-side model training causes the following issues</w:t>
      </w:r>
      <w:r w:rsidRPr="00DE4EE7">
        <w:rPr>
          <w:i/>
          <w:iCs/>
        </w:rPr>
        <w:fldChar w:fldCharType="end"/>
      </w:r>
    </w:p>
    <w:p w14:paraId="7BFF5D2A" w14:textId="77777777" w:rsidR="00DE4EE7" w:rsidRPr="00DF3600" w:rsidRDefault="00DE4EE7" w:rsidP="00DE4EE7">
      <w:pPr>
        <w:pStyle w:val="Observation"/>
        <w:numPr>
          <w:ilvl w:val="0"/>
          <w:numId w:val="31"/>
        </w:numPr>
        <w:rPr>
          <w:rStyle w:val="Strong"/>
          <w:b/>
          <w:bCs/>
        </w:rPr>
      </w:pPr>
      <w:r w:rsidRPr="00EE2FD4">
        <w:rPr>
          <w:rStyle w:val="Strong"/>
          <w:b/>
          <w:bCs/>
          <w:u w:val="single"/>
        </w:rPr>
        <w:t>No standard support for determining the UE vendor identity</w:t>
      </w:r>
      <w:r w:rsidRPr="00DF3600">
        <w:rPr>
          <w:rStyle w:val="Strong"/>
          <w:b/>
          <w:bCs/>
        </w:rPr>
        <w:t xml:space="preserve">: currently there is no standard procedure to determine the UE vendor identity at the serving cell/gNB. Therefore, there is no method by which gNB can ensure the required training dataset, parameter, or reference model is exchanged with the desired/participating UE vendor(s). </w:t>
      </w:r>
    </w:p>
    <w:p w14:paraId="0EA60CF8" w14:textId="77777777" w:rsidR="00DE4EE7" w:rsidRPr="00DF3600" w:rsidRDefault="00DE4EE7" w:rsidP="00DE4EE7">
      <w:pPr>
        <w:pStyle w:val="Observation"/>
        <w:numPr>
          <w:ilvl w:val="0"/>
          <w:numId w:val="31"/>
        </w:numPr>
        <w:rPr>
          <w:rStyle w:val="Strong"/>
          <w:b/>
          <w:bCs/>
        </w:rPr>
      </w:pPr>
      <w:r w:rsidRPr="00EE2FD4">
        <w:rPr>
          <w:rStyle w:val="Strong"/>
          <w:b/>
          <w:bCs/>
          <w:u w:val="single"/>
        </w:rPr>
        <w:t>Need for inter-vendors collaboration for the selection/indication of the representative UEs</w:t>
      </w:r>
      <w:r w:rsidRPr="00DF3600">
        <w:rPr>
          <w:rStyle w:val="Strong"/>
          <w:b/>
          <w:bCs/>
        </w:rPr>
        <w:t xml:space="preserve">: without the representative UEs in the network, significant duplication may exist, as the same training dataset, parameter, or reference model may need to be sent to multiple UEs CONNECTED to a cell/gNB. Therefore, there may be a need for inter-vendor collaboration to select/indicate representative UEs. </w:t>
      </w:r>
    </w:p>
    <w:p w14:paraId="134C518D" w14:textId="77777777" w:rsidR="00DE4EE7" w:rsidRPr="00DF3600" w:rsidRDefault="00DE4EE7" w:rsidP="00DE4EE7">
      <w:pPr>
        <w:pStyle w:val="Observation"/>
        <w:numPr>
          <w:ilvl w:val="0"/>
          <w:numId w:val="31"/>
        </w:numPr>
        <w:rPr>
          <w:rStyle w:val="Strong"/>
          <w:b/>
          <w:bCs/>
        </w:rPr>
      </w:pPr>
      <w:r w:rsidRPr="00EE2FD4">
        <w:rPr>
          <w:rStyle w:val="Strong"/>
          <w:b/>
          <w:bCs/>
          <w:u w:val="single"/>
        </w:rPr>
        <w:t>UE implementation burden</w:t>
      </w:r>
      <w:r w:rsidRPr="00DF3600">
        <w:rPr>
          <w:rStyle w:val="Strong"/>
          <w:b/>
          <w:bCs/>
        </w:rPr>
        <w:t>: Without the inter-vendor collaboration for selecting the representative UEs for UE vendor, the UE vendors must implement the signaling/procedure for exchanging training dataset, parameter, or reference model at all UEs in the network.</w:t>
      </w:r>
    </w:p>
    <w:p w14:paraId="71E13E53" w14:textId="77777777" w:rsidR="00DE4EE7" w:rsidRPr="00DF3600" w:rsidRDefault="00DE4EE7" w:rsidP="00DE4EE7">
      <w:pPr>
        <w:pStyle w:val="Observation"/>
        <w:numPr>
          <w:ilvl w:val="0"/>
          <w:numId w:val="31"/>
        </w:numPr>
        <w:rPr>
          <w:rStyle w:val="Strong"/>
          <w:b/>
          <w:bCs/>
        </w:rPr>
      </w:pPr>
      <w:r w:rsidRPr="00EE2FD4">
        <w:rPr>
          <w:rStyle w:val="Strong"/>
          <w:b/>
          <w:bCs/>
          <w:u w:val="single"/>
        </w:rPr>
        <w:lastRenderedPageBreak/>
        <w:t>Concerns with cell-specific NW-part model of the two-sided models</w:t>
      </w:r>
      <w:r w:rsidRPr="00DF3600">
        <w:rPr>
          <w:rStyle w:val="Strong"/>
          <w:b/>
          <w:bCs/>
        </w:rPr>
        <w:t>: If the NW-part of the two-sided models is cell-specific, then the selection/indication of representative UEs needs to be performed per cell. This causes huge overhead for inter-vendor collaboration.</w:t>
      </w:r>
    </w:p>
    <w:p w14:paraId="08C4ABCC" w14:textId="079FAB59" w:rsidR="00DE4EE7" w:rsidRDefault="00DE4EE7" w:rsidP="00A32F07">
      <w:pPr>
        <w:pStyle w:val="Observation"/>
        <w:numPr>
          <w:ilvl w:val="0"/>
          <w:numId w:val="31"/>
        </w:numPr>
      </w:pPr>
      <w:r w:rsidRPr="00EE2FD4">
        <w:rPr>
          <w:rStyle w:val="Strong"/>
          <w:b/>
          <w:bCs/>
          <w:u w:val="single"/>
        </w:rPr>
        <w:t xml:space="preserve">Double the </w:t>
      </w:r>
      <w:proofErr w:type="spellStart"/>
      <w:r w:rsidRPr="00EE2FD4">
        <w:rPr>
          <w:rStyle w:val="Strong"/>
          <w:b/>
          <w:bCs/>
          <w:u w:val="single"/>
        </w:rPr>
        <w:t>Uu</w:t>
      </w:r>
      <w:proofErr w:type="spellEnd"/>
      <w:r w:rsidRPr="00EE2FD4">
        <w:rPr>
          <w:rStyle w:val="Strong"/>
          <w:b/>
          <w:bCs/>
          <w:u w:val="single"/>
        </w:rPr>
        <w:t xml:space="preserve"> overhead</w:t>
      </w:r>
      <w:r w:rsidRPr="00DF3600">
        <w:rPr>
          <w:rStyle w:val="Strong"/>
          <w:b/>
          <w:bCs/>
        </w:rPr>
        <w:t>: (i) for delivering/transferring the dataset, parameter, or reference model from the RAN to the UE, and (ii) for delivering/transferring the dataset, parameter, or reference model from the UE to the UE side server.</w:t>
      </w:r>
    </w:p>
    <w:p w14:paraId="72AE7E33" w14:textId="4D28A4AD" w:rsidR="00F46931" w:rsidRPr="00DE4EE7" w:rsidRDefault="00F46931" w:rsidP="00A32F07">
      <w:pPr>
        <w:rPr>
          <w:i/>
          <w:iCs/>
        </w:rPr>
      </w:pPr>
      <w:r w:rsidRPr="00DE4EE7">
        <w:rPr>
          <w:b/>
          <w:bCs/>
          <w:i/>
          <w:iCs/>
        </w:rPr>
        <w:fldChar w:fldCharType="begin"/>
      </w:r>
      <w:r w:rsidRPr="00DE4EE7">
        <w:rPr>
          <w:b/>
          <w:bCs/>
          <w:i/>
          <w:iCs/>
        </w:rPr>
        <w:instrText xml:space="preserve"> REF _Ref178972865 \n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9:</w:t>
      </w:r>
      <w:r w:rsidRPr="00DE4EE7">
        <w:rPr>
          <w:b/>
          <w:bCs/>
          <w:i/>
          <w:iCs/>
        </w:rPr>
        <w:fldChar w:fldCharType="end"/>
      </w:r>
      <w:r w:rsidR="0026612C" w:rsidRPr="00DE4EE7">
        <w:rPr>
          <w:b/>
          <w:bCs/>
          <w:i/>
          <w:iCs/>
        </w:rPr>
        <w:t xml:space="preserve"> </w:t>
      </w:r>
      <w:r w:rsidRPr="00DE4EE7">
        <w:rPr>
          <w:i/>
          <w:iCs/>
        </w:rPr>
        <w:fldChar w:fldCharType="begin"/>
      </w:r>
      <w:r w:rsidRPr="00DE4EE7">
        <w:rPr>
          <w:i/>
          <w:iCs/>
        </w:rPr>
        <w:instrText xml:space="preserve"> REF _Ref178972865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Within the SA WGs, we have precedence where different types of data are shared with application function (within/outside the 3GPP network) and or edge cloud, for example,</w:t>
      </w:r>
      <w:r w:rsidRPr="00DE4EE7">
        <w:rPr>
          <w:i/>
          <w:iCs/>
        </w:rPr>
        <w:fldChar w:fldCharType="end"/>
      </w:r>
    </w:p>
    <w:p w14:paraId="339DAFDD" w14:textId="77777777" w:rsidR="00DE4EE7" w:rsidRPr="00337EB3" w:rsidRDefault="00DE4EE7" w:rsidP="00DE4EE7">
      <w:pPr>
        <w:pStyle w:val="Observation"/>
        <w:numPr>
          <w:ilvl w:val="0"/>
          <w:numId w:val="33"/>
        </w:numPr>
        <w:rPr>
          <w:rFonts w:eastAsia="Times New Roman"/>
          <w:lang w:eastAsia="zh-CN"/>
        </w:rPr>
      </w:pPr>
      <w:r w:rsidRPr="00337EB3">
        <w:rPr>
          <w:rFonts w:eastAsia="Times New Roman"/>
          <w:lang w:eastAsia="zh-CN"/>
        </w:rPr>
        <w:t xml:space="preserve">Target UE location to AF [TS 23.273], </w:t>
      </w:r>
    </w:p>
    <w:p w14:paraId="43707180" w14:textId="77777777" w:rsidR="00DE4EE7" w:rsidRPr="00337EB3" w:rsidRDefault="00DE4EE7" w:rsidP="00DE4EE7">
      <w:pPr>
        <w:pStyle w:val="Observation"/>
        <w:numPr>
          <w:ilvl w:val="0"/>
          <w:numId w:val="33"/>
        </w:numPr>
        <w:rPr>
          <w:rFonts w:eastAsia="Times New Roman"/>
          <w:lang w:eastAsia="zh-CN"/>
        </w:rPr>
      </w:pPr>
      <w:r w:rsidRPr="00337EB3">
        <w:rPr>
          <w:rFonts w:eastAsia="Times New Roman"/>
          <w:lang w:eastAsia="zh-CN"/>
        </w:rPr>
        <w:t>Analytics exposure from NWDAF to AF, e.g., network status reporting [TS 23.288],</w:t>
      </w:r>
    </w:p>
    <w:p w14:paraId="744FC74C" w14:textId="04B6D675" w:rsidR="00DE4EE7" w:rsidRPr="00DE4EE7" w:rsidRDefault="00DE4EE7" w:rsidP="00A32F07">
      <w:pPr>
        <w:pStyle w:val="Observation"/>
        <w:numPr>
          <w:ilvl w:val="0"/>
          <w:numId w:val="33"/>
        </w:numPr>
        <w:rPr>
          <w:rFonts w:eastAsia="Times New Roman"/>
          <w:lang w:eastAsia="zh-CN"/>
        </w:rPr>
      </w:pPr>
      <w:r w:rsidRPr="00337EB3">
        <w:rPr>
          <w:rFonts w:eastAsia="Times New Roman"/>
          <w:lang w:eastAsia="zh-CN"/>
        </w:rPr>
        <w:t>Traffic volume, UL/DL data rates, PDU session status, and others [TS 23.501].</w:t>
      </w:r>
    </w:p>
    <w:p w14:paraId="5EF5A07E" w14:textId="2B89C484" w:rsidR="0026612C" w:rsidRPr="00DE4EE7" w:rsidRDefault="0026612C" w:rsidP="00A32F07">
      <w:pPr>
        <w:rPr>
          <w:b/>
          <w:bCs/>
          <w:i/>
          <w:iCs/>
        </w:rPr>
      </w:pPr>
      <w:r w:rsidRPr="00DE4EE7">
        <w:rPr>
          <w:b/>
          <w:bCs/>
          <w:i/>
          <w:iCs/>
        </w:rPr>
        <w:fldChar w:fldCharType="begin"/>
      </w:r>
      <w:r w:rsidRPr="00DE4EE7">
        <w:rPr>
          <w:b/>
          <w:bCs/>
          <w:i/>
          <w:iCs/>
        </w:rPr>
        <w:instrText xml:space="preserve"> REF _Ref178972887 \r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10:</w:t>
      </w:r>
      <w:r w:rsidRPr="00DE4EE7">
        <w:rPr>
          <w:b/>
          <w:bCs/>
          <w:i/>
          <w:iCs/>
        </w:rPr>
        <w:fldChar w:fldCharType="end"/>
      </w:r>
      <w:r w:rsidRPr="00DE4EE7">
        <w:rPr>
          <w:b/>
          <w:bCs/>
          <w:i/>
          <w:iCs/>
        </w:rPr>
        <w:t xml:space="preserve"> </w:t>
      </w:r>
      <w:r w:rsidRPr="00DE4EE7">
        <w:rPr>
          <w:b/>
          <w:bCs/>
          <w:i/>
          <w:iCs/>
        </w:rPr>
        <w:fldChar w:fldCharType="begin"/>
      </w:r>
      <w:r w:rsidRPr="00DE4EE7">
        <w:rPr>
          <w:b/>
          <w:bCs/>
          <w:i/>
          <w:iCs/>
        </w:rPr>
        <w:instrText xml:space="preserve"> REF _Ref178972887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rFonts w:eastAsia="Times New Roman"/>
          <w:b/>
          <w:bCs/>
          <w:i/>
          <w:iCs/>
          <w:lang w:eastAsia="zh-CN"/>
        </w:rPr>
        <w:t>Since the encoder / decoder compatibility is achieved via model / parameter sharing, or</w:t>
      </w:r>
      <w:r w:rsidRPr="00DE4EE7">
        <w:rPr>
          <w:rStyle w:val="Strong"/>
          <w:b w:val="0"/>
          <w:bCs w:val="0"/>
          <w:i/>
          <w:iCs/>
        </w:rPr>
        <w:t xml:space="preserve"> </w:t>
      </w:r>
      <w:r w:rsidRPr="00DE4EE7">
        <w:rPr>
          <w:rStyle w:val="Strong"/>
          <w:i/>
          <w:iCs/>
        </w:rPr>
        <w:t>intermediate dataset generated by the trained model, or specified model, pairing ID can be used to keep the consistency between training and inference</w:t>
      </w:r>
      <w:r w:rsidRPr="00DE4EE7">
        <w:rPr>
          <w:b/>
          <w:bCs/>
          <w:i/>
          <w:iCs/>
        </w:rPr>
        <w:fldChar w:fldCharType="end"/>
      </w:r>
    </w:p>
    <w:p w14:paraId="144A18D8" w14:textId="6D4C4F9E" w:rsidR="0026612C" w:rsidRPr="00DE4EE7" w:rsidRDefault="00234932" w:rsidP="00A32F07">
      <w:pPr>
        <w:rPr>
          <w:b/>
          <w:bCs/>
          <w:i/>
          <w:iCs/>
        </w:rPr>
      </w:pPr>
      <w:r w:rsidRPr="00DE4EE7">
        <w:rPr>
          <w:b/>
          <w:bCs/>
          <w:i/>
          <w:iCs/>
        </w:rPr>
        <w:fldChar w:fldCharType="begin"/>
      </w:r>
      <w:r w:rsidRPr="00DE4EE7">
        <w:rPr>
          <w:b/>
          <w:bCs/>
          <w:i/>
          <w:iCs/>
        </w:rPr>
        <w:instrText xml:space="preserve"> REF _Ref178972914 \n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11:</w:t>
      </w:r>
      <w:r w:rsidRPr="00DE4EE7">
        <w:rPr>
          <w:b/>
          <w:bCs/>
          <w:i/>
          <w:iCs/>
        </w:rPr>
        <w:fldChar w:fldCharType="end"/>
      </w:r>
      <w:r w:rsidRPr="00DE4EE7">
        <w:rPr>
          <w:b/>
          <w:bCs/>
          <w:i/>
          <w:iCs/>
        </w:rPr>
        <w:t xml:space="preserve"> </w:t>
      </w:r>
      <w:r w:rsidRPr="00DE4EE7">
        <w:rPr>
          <w:b/>
          <w:bCs/>
          <w:i/>
          <w:iCs/>
        </w:rPr>
        <w:fldChar w:fldCharType="begin"/>
      </w:r>
      <w:r w:rsidRPr="00DE4EE7">
        <w:rPr>
          <w:b/>
          <w:bCs/>
          <w:i/>
          <w:iCs/>
        </w:rPr>
        <w:instrText xml:space="preserve"> REF _Ref178972914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rFonts w:eastAsia="Times New Roman"/>
          <w:b/>
          <w:bCs/>
          <w:i/>
          <w:iCs/>
          <w:lang w:eastAsia="zh-CN"/>
        </w:rPr>
        <w:t>SGCS of good encoder/decoder has a wide range, it is hard to make decision unless enough samples are gathered to get a reliable statistic.</w:t>
      </w:r>
      <w:r w:rsidRPr="00DE4EE7">
        <w:rPr>
          <w:b/>
          <w:bCs/>
          <w:i/>
          <w:iCs/>
        </w:rPr>
        <w:fldChar w:fldCharType="end"/>
      </w:r>
    </w:p>
    <w:p w14:paraId="4C8EACD5" w14:textId="7D375598" w:rsidR="00234932" w:rsidRPr="00DE4EE7" w:rsidRDefault="00234932" w:rsidP="00A32F07">
      <w:pPr>
        <w:rPr>
          <w:b/>
          <w:bCs/>
          <w:i/>
          <w:iCs/>
        </w:rPr>
      </w:pPr>
      <w:r w:rsidRPr="00DE4EE7">
        <w:rPr>
          <w:b/>
          <w:bCs/>
          <w:i/>
          <w:iCs/>
        </w:rPr>
        <w:fldChar w:fldCharType="begin"/>
      </w:r>
      <w:r w:rsidRPr="00DE4EE7">
        <w:rPr>
          <w:b/>
          <w:bCs/>
          <w:i/>
          <w:iCs/>
        </w:rPr>
        <w:instrText xml:space="preserve"> REF _Ref178972933 \r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12:</w:t>
      </w:r>
      <w:r w:rsidRPr="00DE4EE7">
        <w:rPr>
          <w:b/>
          <w:bCs/>
          <w:i/>
          <w:iCs/>
        </w:rPr>
        <w:fldChar w:fldCharType="end"/>
      </w:r>
      <w:r w:rsidRPr="00DE4EE7">
        <w:rPr>
          <w:b/>
          <w:bCs/>
          <w:i/>
          <w:iCs/>
        </w:rPr>
        <w:t xml:space="preserve"> </w:t>
      </w:r>
      <w:r w:rsidRPr="00DE4EE7">
        <w:rPr>
          <w:b/>
          <w:bCs/>
          <w:i/>
          <w:iCs/>
        </w:rPr>
        <w:fldChar w:fldCharType="begin"/>
      </w:r>
      <w:r w:rsidRPr="00DE4EE7">
        <w:rPr>
          <w:b/>
          <w:bCs/>
          <w:i/>
          <w:iCs/>
        </w:rPr>
        <w:instrText xml:space="preserve"> REF _Ref178972933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lang w:eastAsia="zh-CN"/>
        </w:rPr>
        <w:t xml:space="preserve">Monitoring accuracy does not matter much in monitoring </w:t>
      </w:r>
      <w:proofErr w:type="gramStart"/>
      <w:r w:rsidRPr="00DE4EE7">
        <w:rPr>
          <w:b/>
          <w:bCs/>
          <w:i/>
          <w:iCs/>
          <w:lang w:eastAsia="zh-CN"/>
        </w:rPr>
        <w:t>decision,</w:t>
      </w:r>
      <w:proofErr w:type="gramEnd"/>
      <w:r w:rsidRPr="00DE4EE7">
        <w:rPr>
          <w:b/>
          <w:bCs/>
          <w:i/>
          <w:iCs/>
          <w:lang w:eastAsia="zh-CN"/>
        </w:rPr>
        <w:t xml:space="preserve"> the dominating factor is the natural SGCS variation.</w:t>
      </w:r>
      <w:r w:rsidRPr="00DE4EE7">
        <w:rPr>
          <w:b/>
          <w:bCs/>
          <w:i/>
          <w:iCs/>
        </w:rPr>
        <w:fldChar w:fldCharType="end"/>
      </w:r>
    </w:p>
    <w:p w14:paraId="09414CA1" w14:textId="5AF03388" w:rsidR="00234932" w:rsidRPr="00DE4EE7" w:rsidRDefault="009312A3" w:rsidP="00A32F07">
      <w:pPr>
        <w:rPr>
          <w:i/>
          <w:iCs/>
        </w:rPr>
      </w:pPr>
      <w:r w:rsidRPr="00DE4EE7">
        <w:rPr>
          <w:b/>
          <w:bCs/>
          <w:i/>
          <w:iCs/>
        </w:rPr>
        <w:fldChar w:fldCharType="begin"/>
      </w:r>
      <w:r w:rsidRPr="00DE4EE7">
        <w:rPr>
          <w:b/>
          <w:bCs/>
          <w:i/>
          <w:iCs/>
        </w:rPr>
        <w:instrText xml:space="preserve"> REF _Ref178972960 \n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13:</w:t>
      </w:r>
      <w:r w:rsidRPr="00DE4EE7">
        <w:rPr>
          <w:b/>
          <w:bCs/>
          <w:i/>
          <w:iCs/>
        </w:rPr>
        <w:fldChar w:fldCharType="end"/>
      </w:r>
      <w:r w:rsidRPr="00DE4EE7">
        <w:rPr>
          <w:b/>
          <w:bCs/>
          <w:i/>
          <w:iCs/>
        </w:rPr>
        <w:t xml:space="preserve"> </w:t>
      </w:r>
      <w:r w:rsidRPr="00DE4EE7">
        <w:rPr>
          <w:i/>
          <w:iCs/>
        </w:rPr>
        <w:fldChar w:fldCharType="begin"/>
      </w:r>
      <w:r w:rsidRPr="00DE4EE7">
        <w:rPr>
          <w:i/>
          <w:iCs/>
        </w:rPr>
        <w:instrText xml:space="preserve"> REF _Ref178972960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Increasing number of samples used in averaging the SGCS measurement improve the monitoring decision accuracy.</w:t>
      </w:r>
      <w:r w:rsidRPr="00DE4EE7">
        <w:rPr>
          <w:i/>
          <w:iCs/>
        </w:rPr>
        <w:fldChar w:fldCharType="end"/>
      </w:r>
    </w:p>
    <w:p w14:paraId="73840A6B" w14:textId="2E775911" w:rsidR="009312A3" w:rsidRPr="00DE4EE7" w:rsidRDefault="00CD2ABA" w:rsidP="00A32F07">
      <w:pPr>
        <w:rPr>
          <w:i/>
          <w:iCs/>
        </w:rPr>
      </w:pPr>
      <w:r w:rsidRPr="00DE4EE7">
        <w:rPr>
          <w:b/>
          <w:bCs/>
          <w:i/>
          <w:iCs/>
        </w:rPr>
        <w:fldChar w:fldCharType="begin"/>
      </w:r>
      <w:r w:rsidRPr="00DE4EE7">
        <w:rPr>
          <w:b/>
          <w:bCs/>
          <w:i/>
          <w:iCs/>
        </w:rPr>
        <w:instrText xml:space="preserve"> REF _Ref178972988 \n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14:</w:t>
      </w:r>
      <w:r w:rsidRPr="00DE4EE7">
        <w:rPr>
          <w:b/>
          <w:bCs/>
          <w:i/>
          <w:iCs/>
        </w:rPr>
        <w:fldChar w:fldCharType="end"/>
      </w:r>
      <w:r w:rsidRPr="00DE4EE7">
        <w:rPr>
          <w:i/>
          <w:iCs/>
        </w:rPr>
        <w:t xml:space="preserve"> </w:t>
      </w:r>
      <w:r w:rsidRPr="00DE4EE7">
        <w:rPr>
          <w:i/>
          <w:iCs/>
        </w:rPr>
        <w:fldChar w:fldCharType="begin"/>
      </w:r>
      <w:r w:rsidRPr="00DE4EE7">
        <w:rPr>
          <w:i/>
          <w:iCs/>
        </w:rPr>
        <w:instrText xml:space="preserve"> REF _Ref178972988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Under the same overhead, reporting more samples with lower resolution yields better monitoring decisions than reporting higher resolution but less samples.</w:t>
      </w:r>
      <w:r w:rsidRPr="00DE4EE7">
        <w:rPr>
          <w:i/>
          <w:iCs/>
        </w:rPr>
        <w:fldChar w:fldCharType="end"/>
      </w:r>
    </w:p>
    <w:p w14:paraId="0DD187D2" w14:textId="38B4B44E" w:rsidR="00CD2ABA" w:rsidRPr="00DE4EE7" w:rsidRDefault="00CD2ABA" w:rsidP="00A32F07">
      <w:pPr>
        <w:rPr>
          <w:i/>
          <w:iCs/>
        </w:rPr>
      </w:pPr>
      <w:r w:rsidRPr="00DE4EE7">
        <w:rPr>
          <w:b/>
          <w:bCs/>
          <w:i/>
          <w:iCs/>
        </w:rPr>
        <w:fldChar w:fldCharType="begin"/>
      </w:r>
      <w:r w:rsidRPr="00DE4EE7">
        <w:rPr>
          <w:b/>
          <w:bCs/>
          <w:i/>
          <w:iCs/>
        </w:rPr>
        <w:instrText xml:space="preserve"> REF _Ref178973012 \n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15:</w:t>
      </w:r>
      <w:r w:rsidRPr="00DE4EE7">
        <w:rPr>
          <w:b/>
          <w:bCs/>
          <w:i/>
          <w:iCs/>
        </w:rPr>
        <w:fldChar w:fldCharType="end"/>
      </w:r>
      <w:r w:rsidRPr="00DE4EE7">
        <w:rPr>
          <w:i/>
          <w:iCs/>
        </w:rPr>
        <w:t xml:space="preserve"> </w:t>
      </w:r>
      <w:r w:rsidRPr="00DE4EE7">
        <w:rPr>
          <w:i/>
          <w:iCs/>
        </w:rPr>
        <w:fldChar w:fldCharType="begin"/>
      </w:r>
      <w:r w:rsidRPr="00DE4EE7">
        <w:rPr>
          <w:i/>
          <w:iCs/>
        </w:rPr>
        <w:instrText xml:space="preserve"> REF _Ref178973012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Running inference using reference model can be used to identify the root cause of performance degradation.</w:t>
      </w:r>
      <w:r w:rsidRPr="00DE4EE7">
        <w:rPr>
          <w:i/>
          <w:iCs/>
        </w:rPr>
        <w:fldChar w:fldCharType="end"/>
      </w:r>
    </w:p>
    <w:p w14:paraId="193E0C93" w14:textId="53221BCD" w:rsidR="00CD2ABA" w:rsidRPr="00DE4EE7" w:rsidRDefault="00CD2ABA" w:rsidP="00A32F07">
      <w:pPr>
        <w:rPr>
          <w:i/>
          <w:iCs/>
        </w:rPr>
      </w:pPr>
      <w:r w:rsidRPr="00DE4EE7">
        <w:rPr>
          <w:b/>
          <w:bCs/>
          <w:i/>
          <w:iCs/>
        </w:rPr>
        <w:fldChar w:fldCharType="begin"/>
      </w:r>
      <w:r w:rsidRPr="00DE4EE7">
        <w:rPr>
          <w:b/>
          <w:bCs/>
          <w:i/>
          <w:iCs/>
        </w:rPr>
        <w:instrText xml:space="preserve"> REF _Ref178973033 \n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16:</w:t>
      </w:r>
      <w:r w:rsidRPr="00DE4EE7">
        <w:rPr>
          <w:b/>
          <w:bCs/>
          <w:i/>
          <w:iCs/>
        </w:rPr>
        <w:fldChar w:fldCharType="end"/>
      </w:r>
      <w:r w:rsidR="00AC580B" w:rsidRPr="00DE4EE7">
        <w:rPr>
          <w:i/>
          <w:iCs/>
        </w:rPr>
        <w:t xml:space="preserve"> </w:t>
      </w:r>
      <w:r w:rsidRPr="00DE4EE7">
        <w:rPr>
          <w:i/>
          <w:iCs/>
        </w:rPr>
        <w:fldChar w:fldCharType="begin"/>
      </w:r>
      <w:r w:rsidRPr="00DE4EE7">
        <w:rPr>
          <w:i/>
          <w:iCs/>
        </w:rPr>
        <w:instrText xml:space="preserve"> REF _Ref178973033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NW side monitoring based on ground-truth provided by UE to the network requires large signaling overhead and may be sensitive to large latency.</w:t>
      </w:r>
      <w:r w:rsidRPr="00DE4EE7">
        <w:rPr>
          <w:i/>
          <w:iCs/>
        </w:rPr>
        <w:fldChar w:fldCharType="end"/>
      </w:r>
    </w:p>
    <w:p w14:paraId="1B1BA363" w14:textId="0D31CA80" w:rsidR="00AC580B" w:rsidRPr="00DE4EE7" w:rsidRDefault="00AC580B" w:rsidP="00A32F07">
      <w:pPr>
        <w:rPr>
          <w:i/>
          <w:iCs/>
        </w:rPr>
      </w:pPr>
      <w:r w:rsidRPr="00DE4EE7">
        <w:rPr>
          <w:b/>
          <w:bCs/>
          <w:i/>
          <w:iCs/>
        </w:rPr>
        <w:fldChar w:fldCharType="begin"/>
      </w:r>
      <w:r w:rsidRPr="00DE4EE7">
        <w:rPr>
          <w:b/>
          <w:bCs/>
          <w:i/>
          <w:iCs/>
        </w:rPr>
        <w:instrText xml:space="preserve"> REF _Ref178973056 \n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17:</w:t>
      </w:r>
      <w:r w:rsidRPr="00DE4EE7">
        <w:rPr>
          <w:b/>
          <w:bCs/>
          <w:i/>
          <w:iCs/>
        </w:rPr>
        <w:fldChar w:fldCharType="end"/>
      </w:r>
      <w:r w:rsidRPr="00DE4EE7">
        <w:rPr>
          <w:b/>
          <w:bCs/>
          <w:i/>
          <w:iCs/>
        </w:rPr>
        <w:t xml:space="preserve"> </w:t>
      </w:r>
      <w:r w:rsidRPr="00DE4EE7">
        <w:rPr>
          <w:i/>
          <w:iCs/>
        </w:rPr>
        <w:fldChar w:fldCharType="begin"/>
      </w:r>
      <w:r w:rsidRPr="00DE4EE7">
        <w:rPr>
          <w:i/>
          <w:iCs/>
        </w:rPr>
        <w:instrText xml:space="preserve"> REF _Ref178973056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UE side monitoring based on SGCS estimator combined with ground-truth reporting can address the overhead and latency concern while achieving the objective of both performance monitoring and root cause identification.</w:t>
      </w:r>
      <w:r w:rsidRPr="00DE4EE7">
        <w:rPr>
          <w:i/>
          <w:iCs/>
        </w:rPr>
        <w:fldChar w:fldCharType="end"/>
      </w:r>
    </w:p>
    <w:p w14:paraId="314B345D" w14:textId="07972647" w:rsidR="00AC580B" w:rsidRPr="00DE4EE7" w:rsidRDefault="00AC580B" w:rsidP="00A32F07">
      <w:pPr>
        <w:rPr>
          <w:i/>
          <w:iCs/>
        </w:rPr>
      </w:pPr>
      <w:r w:rsidRPr="00DE4EE7">
        <w:rPr>
          <w:b/>
          <w:bCs/>
          <w:i/>
          <w:iCs/>
        </w:rPr>
        <w:fldChar w:fldCharType="begin"/>
      </w:r>
      <w:r w:rsidRPr="00DE4EE7">
        <w:rPr>
          <w:b/>
          <w:bCs/>
          <w:i/>
          <w:iCs/>
        </w:rPr>
        <w:instrText xml:space="preserve"> REF _Ref178973074 \n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18:</w:t>
      </w:r>
      <w:r w:rsidRPr="00DE4EE7">
        <w:rPr>
          <w:b/>
          <w:bCs/>
          <w:i/>
          <w:iCs/>
        </w:rPr>
        <w:fldChar w:fldCharType="end"/>
      </w:r>
      <w:r w:rsidRPr="00DE4EE7">
        <w:rPr>
          <w:i/>
          <w:iCs/>
        </w:rPr>
        <w:t xml:space="preserve"> </w:t>
      </w:r>
      <w:r w:rsidRPr="00DE4EE7">
        <w:rPr>
          <w:i/>
          <w:iCs/>
        </w:rPr>
        <w:fldChar w:fldCharType="begin"/>
      </w:r>
      <w:r w:rsidRPr="00DE4EE7">
        <w:rPr>
          <w:i/>
          <w:iCs/>
        </w:rPr>
        <w:instrText xml:space="preserve"> REF _Ref178973074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The SGCS estimation model can be trained to achieve good generalization ability across various datasets.</w:t>
      </w:r>
      <w:r w:rsidRPr="00DE4EE7">
        <w:rPr>
          <w:i/>
          <w:iCs/>
        </w:rPr>
        <w:fldChar w:fldCharType="end"/>
      </w:r>
    </w:p>
    <w:p w14:paraId="4B1077C2" w14:textId="5072F706" w:rsidR="00AC580B" w:rsidRPr="00DE4EE7" w:rsidRDefault="00AC580B" w:rsidP="00A32F07">
      <w:pPr>
        <w:rPr>
          <w:i/>
          <w:iCs/>
        </w:rPr>
      </w:pPr>
      <w:r w:rsidRPr="00DE4EE7">
        <w:rPr>
          <w:b/>
          <w:bCs/>
          <w:i/>
          <w:iCs/>
        </w:rPr>
        <w:fldChar w:fldCharType="begin"/>
      </w:r>
      <w:r w:rsidRPr="00DE4EE7">
        <w:rPr>
          <w:b/>
          <w:bCs/>
          <w:i/>
          <w:iCs/>
        </w:rPr>
        <w:instrText xml:space="preserve"> REF _Ref178973091 \n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19:</w:t>
      </w:r>
      <w:r w:rsidRPr="00DE4EE7">
        <w:rPr>
          <w:b/>
          <w:bCs/>
          <w:i/>
          <w:iCs/>
        </w:rPr>
        <w:fldChar w:fldCharType="end"/>
      </w:r>
      <w:r w:rsidRPr="00DE4EE7">
        <w:rPr>
          <w:b/>
          <w:bCs/>
          <w:i/>
          <w:iCs/>
        </w:rPr>
        <w:t xml:space="preserve"> </w:t>
      </w:r>
      <w:r w:rsidRPr="00DE4EE7">
        <w:rPr>
          <w:i/>
          <w:iCs/>
        </w:rPr>
        <w:fldChar w:fldCharType="begin"/>
      </w:r>
      <w:r w:rsidRPr="00DE4EE7">
        <w:rPr>
          <w:i/>
          <w:iCs/>
        </w:rPr>
        <w:instrText xml:space="preserve"> REF _Ref178973091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Complexity reduction by representing the precoder in angle-delay domain incurs non-trivial performance degradation in addition to extra payload of SD bases reporting.</w:t>
      </w:r>
      <w:r w:rsidRPr="00DE4EE7">
        <w:rPr>
          <w:i/>
          <w:iCs/>
        </w:rPr>
        <w:fldChar w:fldCharType="end"/>
      </w:r>
    </w:p>
    <w:p w14:paraId="13FC1655" w14:textId="4BA17235" w:rsidR="00AC580B" w:rsidRPr="00DE4EE7" w:rsidRDefault="00A41CB3" w:rsidP="00A32F07">
      <w:pPr>
        <w:rPr>
          <w:i/>
          <w:iCs/>
        </w:rPr>
      </w:pPr>
      <w:r w:rsidRPr="00DE4EE7">
        <w:rPr>
          <w:b/>
          <w:bCs/>
          <w:i/>
          <w:iCs/>
        </w:rPr>
        <w:fldChar w:fldCharType="begin"/>
      </w:r>
      <w:r w:rsidRPr="00DE4EE7">
        <w:rPr>
          <w:b/>
          <w:bCs/>
          <w:i/>
          <w:iCs/>
        </w:rPr>
        <w:instrText xml:space="preserve"> REF _Ref178973114 \n \h </w:instrText>
      </w:r>
      <w:r w:rsidR="00DE4EE7" w:rsidRPr="00DE4EE7">
        <w:rPr>
          <w:b/>
          <w:bCs/>
          <w:i/>
          <w:iCs/>
        </w:rPr>
        <w:instrText xml:space="preserve"> \* MERGEFORMAT </w:instrText>
      </w:r>
      <w:r w:rsidRPr="00DE4EE7">
        <w:rPr>
          <w:b/>
          <w:bCs/>
          <w:i/>
          <w:iCs/>
        </w:rPr>
      </w:r>
      <w:r w:rsidRPr="00DE4EE7">
        <w:rPr>
          <w:b/>
          <w:bCs/>
          <w:i/>
          <w:iCs/>
        </w:rPr>
        <w:fldChar w:fldCharType="separate"/>
      </w:r>
      <w:r w:rsidRPr="00DE4EE7">
        <w:rPr>
          <w:b/>
          <w:bCs/>
          <w:i/>
          <w:iCs/>
        </w:rPr>
        <w:t>Observation 20:</w:t>
      </w:r>
      <w:r w:rsidRPr="00DE4EE7">
        <w:rPr>
          <w:b/>
          <w:bCs/>
          <w:i/>
          <w:iCs/>
        </w:rPr>
        <w:fldChar w:fldCharType="end"/>
      </w:r>
      <w:r w:rsidRPr="00DE4EE7">
        <w:rPr>
          <w:b/>
          <w:bCs/>
          <w:i/>
          <w:iCs/>
        </w:rPr>
        <w:t xml:space="preserve"> </w:t>
      </w:r>
      <w:r w:rsidRPr="00DE4EE7">
        <w:rPr>
          <w:i/>
          <w:iCs/>
        </w:rPr>
        <w:fldChar w:fldCharType="begin"/>
      </w:r>
      <w:r w:rsidRPr="00DE4EE7">
        <w:rPr>
          <w:i/>
          <w:iCs/>
        </w:rPr>
        <w:instrText xml:space="preserve"> REF _Ref178973114 \h </w:instrText>
      </w:r>
      <w:r w:rsidR="00DE4EE7" w:rsidRPr="00DE4EE7">
        <w:rPr>
          <w:i/>
          <w:iCs/>
        </w:rPr>
        <w:instrText xml:space="preserve"> \* MERGEFORMAT </w:instrText>
      </w:r>
      <w:r w:rsidRPr="00DE4EE7">
        <w:rPr>
          <w:i/>
          <w:iCs/>
        </w:rPr>
      </w:r>
      <w:r w:rsidRPr="00DE4EE7">
        <w:rPr>
          <w:i/>
          <w:iCs/>
        </w:rPr>
        <w:fldChar w:fldCharType="separate"/>
      </w:r>
      <w:r w:rsidRPr="00DE4EE7">
        <w:rPr>
          <w:rStyle w:val="Strong"/>
          <w:i/>
          <w:iCs/>
        </w:rPr>
        <w:t>Under similar model size reduction, complexity reduction via NN architecture optimization yields less performance degradation than angle-delay domain approach</w:t>
      </w:r>
      <w:r w:rsidRPr="00DE4EE7">
        <w:rPr>
          <w:i/>
          <w:iCs/>
        </w:rPr>
        <w:fldChar w:fldCharType="end"/>
      </w:r>
    </w:p>
    <w:p w14:paraId="317B0A2D" w14:textId="49796E4E" w:rsidR="00BC70B7" w:rsidRDefault="00BC70B7" w:rsidP="00A32F07">
      <w:r>
        <w:t>We have the following proposals:</w:t>
      </w:r>
    </w:p>
    <w:p w14:paraId="26FA9EEC" w14:textId="7BD80B4E" w:rsidR="00DE4EE7" w:rsidRPr="00CE0D5E" w:rsidRDefault="00DE4EE7" w:rsidP="00A32F07">
      <w:pPr>
        <w:rPr>
          <w:b/>
          <w:bCs/>
          <w:i/>
          <w:iCs/>
        </w:rPr>
      </w:pPr>
      <w:r w:rsidRPr="00CE0D5E">
        <w:rPr>
          <w:b/>
          <w:bCs/>
          <w:i/>
          <w:iCs/>
        </w:rPr>
        <w:lastRenderedPageBreak/>
        <w:fldChar w:fldCharType="begin"/>
      </w:r>
      <w:r w:rsidRPr="00CE0D5E">
        <w:rPr>
          <w:b/>
          <w:bCs/>
          <w:i/>
          <w:iCs/>
        </w:rPr>
        <w:instrText xml:space="preserve"> REF _Ref178973397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1:</w:t>
      </w:r>
      <w:r w:rsidRPr="00CE0D5E">
        <w:rPr>
          <w:b/>
          <w:bCs/>
          <w:i/>
          <w:iCs/>
        </w:rPr>
        <w:fldChar w:fldCharType="end"/>
      </w:r>
      <w:r w:rsidR="004F2CAD" w:rsidRPr="00CE0D5E">
        <w:rPr>
          <w:b/>
          <w:bCs/>
        </w:rPr>
        <w:t xml:space="preserve"> </w:t>
      </w:r>
      <w:r w:rsidRPr="00CE0D5E">
        <w:rPr>
          <w:b/>
          <w:bCs/>
          <w:i/>
          <w:iCs/>
        </w:rPr>
        <w:fldChar w:fldCharType="begin"/>
      </w:r>
      <w:r w:rsidRPr="00CE0D5E">
        <w:rPr>
          <w:b/>
          <w:bCs/>
          <w:i/>
          <w:iCs/>
        </w:rPr>
        <w:instrText xml:space="preserve"> REF _Ref178973397 \h </w:instrText>
      </w:r>
      <w:r w:rsidR="004F2CAD" w:rsidRPr="00CE0D5E">
        <w:rPr>
          <w:b/>
          <w:bCs/>
          <w:i/>
          <w:iCs/>
        </w:rPr>
        <w:instrText xml:space="preserve"> \* MERGEFORMAT </w:instrText>
      </w:r>
      <w:r w:rsidRPr="00CE0D5E">
        <w:rPr>
          <w:b/>
          <w:bCs/>
          <w:i/>
          <w:iCs/>
        </w:rPr>
      </w:r>
      <w:r w:rsidRPr="00CE0D5E">
        <w:rPr>
          <w:b/>
          <w:bCs/>
          <w:i/>
          <w:iCs/>
        </w:rPr>
        <w:fldChar w:fldCharType="separate"/>
      </w:r>
      <w:r w:rsidRPr="00CE0D5E">
        <w:rPr>
          <w:b/>
          <w:bCs/>
          <w:i/>
          <w:iCs/>
        </w:rPr>
        <w:t>Prioritize direction A with dataset sharing (4-1, 4-2) or decoder sharing (3a-2, 3a-3, 5a-2, 5a-3) for addressing inter-vendor collaboration complexity in Rel-19 two-sided CSF study.</w:t>
      </w:r>
      <w:r w:rsidRPr="00CE0D5E">
        <w:rPr>
          <w:b/>
          <w:bCs/>
          <w:i/>
          <w:iCs/>
        </w:rPr>
        <w:fldChar w:fldCharType="end"/>
      </w:r>
    </w:p>
    <w:p w14:paraId="3AC3010B" w14:textId="47E8031B" w:rsidR="00DE4EE7" w:rsidRPr="00CE0D5E" w:rsidRDefault="00DE4EE7" w:rsidP="00A32F07">
      <w:pPr>
        <w:rPr>
          <w:b/>
          <w:bCs/>
          <w:i/>
          <w:iCs/>
        </w:rPr>
      </w:pPr>
      <w:r w:rsidRPr="00CE0D5E">
        <w:rPr>
          <w:b/>
          <w:bCs/>
          <w:i/>
          <w:iCs/>
        </w:rPr>
        <w:fldChar w:fldCharType="begin"/>
      </w:r>
      <w:r w:rsidRPr="00CE0D5E">
        <w:rPr>
          <w:b/>
          <w:bCs/>
          <w:i/>
          <w:iCs/>
        </w:rPr>
        <w:instrText xml:space="preserve"> REF _Ref178973412 \r \h </w:instrText>
      </w:r>
      <w:r w:rsidR="004F2CAD"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2:</w:t>
      </w:r>
      <w:r w:rsidRPr="00CE0D5E">
        <w:rPr>
          <w:b/>
          <w:bCs/>
          <w:i/>
          <w:iCs/>
        </w:rPr>
        <w:fldChar w:fldCharType="end"/>
      </w:r>
      <w:r w:rsidR="004F2CAD" w:rsidRPr="00CE0D5E">
        <w:rPr>
          <w:b/>
          <w:bCs/>
          <w:i/>
          <w:iCs/>
        </w:rPr>
        <w:t xml:space="preserve"> </w:t>
      </w:r>
      <w:r w:rsidRPr="00CE0D5E">
        <w:rPr>
          <w:b/>
          <w:bCs/>
          <w:i/>
          <w:iCs/>
        </w:rPr>
        <w:fldChar w:fldCharType="begin"/>
      </w:r>
      <w:r w:rsidRPr="00CE0D5E">
        <w:rPr>
          <w:b/>
          <w:bCs/>
          <w:i/>
          <w:iCs/>
        </w:rPr>
        <w:instrText xml:space="preserve"> REF _Ref178973412 \h </w:instrText>
      </w:r>
      <w:r w:rsidR="004F2CAD" w:rsidRPr="00CE0D5E">
        <w:rPr>
          <w:b/>
          <w:bCs/>
          <w:i/>
          <w:iCs/>
        </w:rPr>
        <w:instrText xml:space="preserve"> \* MERGEFORMAT </w:instrText>
      </w:r>
      <w:r w:rsidRPr="00CE0D5E">
        <w:rPr>
          <w:b/>
          <w:bCs/>
          <w:i/>
          <w:iCs/>
        </w:rPr>
      </w:r>
      <w:r w:rsidRPr="00CE0D5E">
        <w:rPr>
          <w:b/>
          <w:bCs/>
          <w:i/>
          <w:iCs/>
        </w:rPr>
        <w:fldChar w:fldCharType="separate"/>
      </w:r>
      <w:r w:rsidRPr="00CE0D5E">
        <w:rPr>
          <w:b/>
          <w:bCs/>
          <w:i/>
          <w:iCs/>
        </w:rPr>
        <w:t>Specification of models or synthetic data as additional information in Direction C is not sufficient, indication of trained model to the other side to facilitate offline engineering is needed.</w:t>
      </w:r>
      <w:r w:rsidRPr="00CE0D5E">
        <w:rPr>
          <w:b/>
          <w:bCs/>
          <w:i/>
          <w:iCs/>
        </w:rPr>
        <w:fldChar w:fldCharType="end"/>
      </w:r>
    </w:p>
    <w:p w14:paraId="4C581C90" w14:textId="6D15D014" w:rsidR="00DE4EE7" w:rsidRPr="00CE0D5E" w:rsidRDefault="00DE4EE7" w:rsidP="00A32F07">
      <w:pPr>
        <w:rPr>
          <w:b/>
          <w:bCs/>
          <w:i/>
          <w:iCs/>
        </w:rPr>
      </w:pPr>
      <w:r w:rsidRPr="00CE0D5E">
        <w:rPr>
          <w:b/>
          <w:bCs/>
          <w:i/>
          <w:iCs/>
        </w:rPr>
        <w:fldChar w:fldCharType="begin"/>
      </w:r>
      <w:r w:rsidRPr="00CE0D5E">
        <w:rPr>
          <w:b/>
          <w:bCs/>
          <w:i/>
          <w:iCs/>
        </w:rPr>
        <w:instrText xml:space="preserve"> REF _Ref174128484 \r \h </w:instrText>
      </w:r>
      <w:r w:rsidR="004F2CAD"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3:</w:t>
      </w:r>
      <w:r w:rsidRPr="00CE0D5E">
        <w:rPr>
          <w:b/>
          <w:bCs/>
          <w:i/>
          <w:iCs/>
        </w:rPr>
        <w:fldChar w:fldCharType="end"/>
      </w:r>
      <w:r w:rsidR="004F2CAD" w:rsidRPr="00CE0D5E">
        <w:rPr>
          <w:b/>
          <w:bCs/>
          <w:i/>
          <w:iCs/>
        </w:rPr>
        <w:t xml:space="preserve"> </w:t>
      </w:r>
      <w:r w:rsidRPr="00CE0D5E">
        <w:rPr>
          <w:b/>
          <w:bCs/>
          <w:i/>
          <w:iCs/>
        </w:rPr>
        <w:fldChar w:fldCharType="begin"/>
      </w:r>
      <w:r w:rsidRPr="00CE0D5E">
        <w:rPr>
          <w:b/>
          <w:bCs/>
          <w:i/>
          <w:iCs/>
        </w:rPr>
        <w:instrText xml:space="preserve"> REF _Ref174128484 \h </w:instrText>
      </w:r>
      <w:r w:rsidR="004F2CAD" w:rsidRPr="00CE0D5E">
        <w:rPr>
          <w:b/>
          <w:bCs/>
          <w:i/>
          <w:iCs/>
        </w:rPr>
        <w:instrText xml:space="preserve"> \* MERGEFORMAT </w:instrText>
      </w:r>
      <w:r w:rsidRPr="00CE0D5E">
        <w:rPr>
          <w:b/>
          <w:bCs/>
          <w:i/>
          <w:iCs/>
        </w:rPr>
      </w:r>
      <w:r w:rsidRPr="00CE0D5E">
        <w:rPr>
          <w:b/>
          <w:bCs/>
          <w:i/>
          <w:iCs/>
        </w:rPr>
        <w:fldChar w:fldCharType="separate"/>
      </w:r>
      <w:r w:rsidRPr="00CE0D5E">
        <w:rPr>
          <w:b/>
          <w:bCs/>
          <w:i/>
          <w:iCs/>
        </w:rPr>
        <w:t xml:space="preserve">Specification of model LCM aspects should accommodate models that are designed via proprietary structure and proprietary </w:t>
      </w:r>
      <w:proofErr w:type="spellStart"/>
      <w:r w:rsidRPr="00CE0D5E">
        <w:rPr>
          <w:b/>
          <w:bCs/>
          <w:i/>
          <w:iCs/>
        </w:rPr>
        <w:t>signallings</w:t>
      </w:r>
      <w:proofErr w:type="spellEnd"/>
      <w:r w:rsidRPr="00CE0D5E">
        <w:rPr>
          <w:b/>
          <w:bCs/>
          <w:i/>
          <w:iCs/>
        </w:rPr>
        <w:t>.</w:t>
      </w:r>
      <w:r w:rsidRPr="00CE0D5E">
        <w:rPr>
          <w:b/>
          <w:bCs/>
          <w:i/>
          <w:iCs/>
        </w:rPr>
        <w:fldChar w:fldCharType="end"/>
      </w:r>
    </w:p>
    <w:p w14:paraId="7F471A9D" w14:textId="40A0FE88" w:rsidR="00DE4EE7" w:rsidRPr="00CE0D5E" w:rsidRDefault="00DE4EE7" w:rsidP="00A32F07">
      <w:pPr>
        <w:rPr>
          <w:b/>
          <w:bCs/>
          <w:i/>
          <w:iCs/>
        </w:rPr>
      </w:pPr>
      <w:r w:rsidRPr="00CE0D5E">
        <w:rPr>
          <w:b/>
          <w:bCs/>
          <w:i/>
          <w:iCs/>
        </w:rPr>
        <w:fldChar w:fldCharType="begin"/>
      </w:r>
      <w:r w:rsidRPr="00CE0D5E">
        <w:rPr>
          <w:b/>
          <w:bCs/>
          <w:i/>
          <w:iCs/>
        </w:rPr>
        <w:instrText xml:space="preserve"> REF _Ref178973440 \r \h </w:instrText>
      </w:r>
      <w:r w:rsidR="004F2CAD"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4:</w:t>
      </w:r>
      <w:r w:rsidRPr="00CE0D5E">
        <w:rPr>
          <w:b/>
          <w:bCs/>
          <w:i/>
          <w:iCs/>
        </w:rPr>
        <w:fldChar w:fldCharType="end"/>
      </w:r>
      <w:r w:rsidR="004F2CAD" w:rsidRPr="00CE0D5E">
        <w:rPr>
          <w:b/>
          <w:bCs/>
          <w:i/>
          <w:iCs/>
        </w:rPr>
        <w:t xml:space="preserve"> </w:t>
      </w:r>
      <w:r w:rsidRPr="00CE0D5E">
        <w:rPr>
          <w:b/>
          <w:bCs/>
          <w:i/>
          <w:iCs/>
        </w:rPr>
        <w:fldChar w:fldCharType="begin"/>
      </w:r>
      <w:r w:rsidRPr="00CE0D5E">
        <w:rPr>
          <w:b/>
          <w:bCs/>
          <w:i/>
          <w:iCs/>
        </w:rPr>
        <w:instrText xml:space="preserve"> REF _Ref178973440 \h </w:instrText>
      </w:r>
      <w:r w:rsidR="004F2CAD" w:rsidRPr="00CE0D5E">
        <w:rPr>
          <w:b/>
          <w:bCs/>
          <w:i/>
          <w:iCs/>
        </w:rPr>
        <w:instrText xml:space="preserve"> \* MERGEFORMAT </w:instrText>
      </w:r>
      <w:r w:rsidRPr="00CE0D5E">
        <w:rPr>
          <w:b/>
          <w:bCs/>
          <w:i/>
          <w:iCs/>
        </w:rPr>
      </w:r>
      <w:r w:rsidRPr="00CE0D5E">
        <w:rPr>
          <w:b/>
          <w:bCs/>
          <w:i/>
          <w:iCs/>
        </w:rPr>
        <w:fldChar w:fldCharType="separate"/>
      </w:r>
      <w:r w:rsidRPr="00CE0D5E">
        <w:rPr>
          <w:b/>
          <w:bCs/>
          <w:i/>
          <w:iCs/>
        </w:rPr>
        <w:t xml:space="preserve">Over-the-air delivery/transfer of the training dataset, parameter, or reference model to support UE-side model training is not a suitable or scalable solution. Please refer to the issues mentioned in Observation </w:t>
      </w:r>
      <w:proofErr w:type="gramStart"/>
      <w:r w:rsidRPr="00CE0D5E">
        <w:rPr>
          <w:b/>
          <w:bCs/>
          <w:i/>
          <w:iCs/>
        </w:rPr>
        <w:t>8:.</w:t>
      </w:r>
      <w:proofErr w:type="gramEnd"/>
      <w:r w:rsidRPr="00CE0D5E">
        <w:rPr>
          <w:b/>
          <w:bCs/>
          <w:i/>
          <w:iCs/>
        </w:rPr>
        <w:fldChar w:fldCharType="end"/>
      </w:r>
    </w:p>
    <w:p w14:paraId="08FA4F02" w14:textId="7EEF758A" w:rsidR="00DE4EE7" w:rsidRPr="00CE0D5E" w:rsidRDefault="00DE4EE7" w:rsidP="00A32F07">
      <w:pPr>
        <w:rPr>
          <w:b/>
          <w:bCs/>
          <w:i/>
          <w:iCs/>
        </w:rPr>
      </w:pPr>
      <w:r w:rsidRPr="00CE0D5E">
        <w:rPr>
          <w:b/>
          <w:bCs/>
          <w:i/>
          <w:iCs/>
        </w:rPr>
        <w:fldChar w:fldCharType="begin"/>
      </w:r>
      <w:r w:rsidRPr="00CE0D5E">
        <w:rPr>
          <w:b/>
          <w:bCs/>
          <w:i/>
          <w:iCs/>
        </w:rPr>
        <w:instrText xml:space="preserve"> REF _Ref178973458 \r \h </w:instrText>
      </w:r>
      <w:r w:rsidR="004F2CAD"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5:</w:t>
      </w:r>
      <w:r w:rsidRPr="00CE0D5E">
        <w:rPr>
          <w:b/>
          <w:bCs/>
          <w:i/>
          <w:iCs/>
        </w:rPr>
        <w:fldChar w:fldCharType="end"/>
      </w:r>
      <w:r w:rsidR="004F2CAD" w:rsidRPr="00CE0D5E">
        <w:rPr>
          <w:b/>
          <w:bCs/>
          <w:i/>
          <w:iCs/>
        </w:rPr>
        <w:t xml:space="preserve"> </w:t>
      </w:r>
      <w:r w:rsidRPr="00CE0D5E">
        <w:rPr>
          <w:b/>
          <w:bCs/>
          <w:i/>
          <w:iCs/>
        </w:rPr>
        <w:fldChar w:fldCharType="begin"/>
      </w:r>
      <w:r w:rsidRPr="00CE0D5E">
        <w:rPr>
          <w:b/>
          <w:bCs/>
          <w:i/>
          <w:iCs/>
        </w:rPr>
        <w:instrText xml:space="preserve"> REF _Ref178973458 \h </w:instrText>
      </w:r>
      <w:r w:rsidR="004F2CAD" w:rsidRPr="00CE0D5E">
        <w:rPr>
          <w:b/>
          <w:bCs/>
          <w:i/>
          <w:iCs/>
        </w:rPr>
        <w:instrText xml:space="preserve"> \* MERGEFORMAT </w:instrText>
      </w:r>
      <w:r w:rsidRPr="00CE0D5E">
        <w:rPr>
          <w:b/>
          <w:bCs/>
          <w:i/>
          <w:iCs/>
        </w:rPr>
      </w:r>
      <w:r w:rsidRPr="00CE0D5E">
        <w:rPr>
          <w:b/>
          <w:bCs/>
          <w:i/>
          <w:iCs/>
        </w:rPr>
        <w:fldChar w:fldCharType="separate"/>
      </w:r>
      <w:r w:rsidRPr="00CE0D5E">
        <w:rPr>
          <w:b/>
          <w:bCs/>
          <w:i/>
          <w:iCs/>
        </w:rPr>
        <w:t xml:space="preserve">To minimize the inter-vendor collaboration for transferring the training dataset, parameter, or reference model to support UE-side model training while reducing the </w:t>
      </w:r>
      <w:proofErr w:type="spellStart"/>
      <w:r w:rsidRPr="00CE0D5E">
        <w:rPr>
          <w:b/>
          <w:bCs/>
          <w:i/>
          <w:iCs/>
        </w:rPr>
        <w:t>Uu</w:t>
      </w:r>
      <w:proofErr w:type="spellEnd"/>
      <w:r w:rsidRPr="00CE0D5E">
        <w:rPr>
          <w:b/>
          <w:bCs/>
          <w:i/>
          <w:iCs/>
        </w:rPr>
        <w:t xml:space="preserve"> overhead, the RAN is requested to discuss a solution, where</w:t>
      </w:r>
      <w:r w:rsidRPr="00CE0D5E">
        <w:rPr>
          <w:b/>
          <w:bCs/>
          <w:i/>
          <w:iCs/>
        </w:rPr>
        <w:fldChar w:fldCharType="end"/>
      </w:r>
    </w:p>
    <w:p w14:paraId="64B936AA" w14:textId="77777777" w:rsidR="004F2CAD" w:rsidRDefault="004F2CAD" w:rsidP="004F2CAD">
      <w:pPr>
        <w:pStyle w:val="Proposal"/>
        <w:numPr>
          <w:ilvl w:val="0"/>
          <w:numId w:val="32"/>
        </w:numPr>
      </w:pPr>
      <w:r w:rsidRPr="00E94EE6">
        <w:t>The UE can provide required information for sharing the training dataset, parameter, or reference model with the UE-side to the serving gNB, thereafter</w:t>
      </w:r>
    </w:p>
    <w:p w14:paraId="307310EB" w14:textId="77777777" w:rsidR="004F2CAD" w:rsidRDefault="004F2CAD" w:rsidP="004F2CAD">
      <w:pPr>
        <w:pStyle w:val="Proposal"/>
        <w:numPr>
          <w:ilvl w:val="0"/>
          <w:numId w:val="32"/>
        </w:numPr>
      </w:pPr>
      <w:r w:rsidRPr="00E94EE6">
        <w:t xml:space="preserve">Serving gNB can provide OAM or NF with the required information for sharing the training dataset, parameter, or reference model to the UE-side, thereafter </w:t>
      </w:r>
    </w:p>
    <w:p w14:paraId="2FE0F8E5" w14:textId="50F51B91" w:rsidR="004F2CAD" w:rsidRDefault="004F2CAD" w:rsidP="00A32F07">
      <w:pPr>
        <w:pStyle w:val="Proposal"/>
        <w:numPr>
          <w:ilvl w:val="0"/>
          <w:numId w:val="32"/>
        </w:numPr>
      </w:pPr>
      <w:r w:rsidRPr="00E94EE6">
        <w:t xml:space="preserve">OAM or NF then delivers/transfers the training dataset, parameter, or reference model with the UE-side using the information provided from the serving gNB. </w:t>
      </w:r>
    </w:p>
    <w:p w14:paraId="3443AF0F" w14:textId="49E5C548" w:rsidR="00DE4EE7" w:rsidRPr="00CE0D5E" w:rsidRDefault="00DE4EE7" w:rsidP="00A32F07">
      <w:pPr>
        <w:rPr>
          <w:b/>
          <w:bCs/>
          <w:i/>
          <w:iCs/>
        </w:rPr>
      </w:pPr>
      <w:r w:rsidRPr="00CE0D5E">
        <w:rPr>
          <w:b/>
          <w:bCs/>
          <w:i/>
          <w:iCs/>
        </w:rPr>
        <w:fldChar w:fldCharType="begin"/>
      </w:r>
      <w:r w:rsidRPr="00CE0D5E">
        <w:rPr>
          <w:b/>
          <w:bCs/>
          <w:i/>
          <w:iCs/>
        </w:rPr>
        <w:instrText xml:space="preserve"> REF _Ref178973473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6:</w:t>
      </w:r>
      <w:r w:rsidRPr="00CE0D5E">
        <w:rPr>
          <w:b/>
          <w:bCs/>
          <w:i/>
          <w:iCs/>
        </w:rPr>
        <w:fldChar w:fldCharType="end"/>
      </w:r>
      <w:r w:rsidR="00CE0D5E" w:rsidRPr="00CE0D5E">
        <w:rPr>
          <w:b/>
          <w:bCs/>
          <w:i/>
          <w:iCs/>
        </w:rPr>
        <w:t xml:space="preserve"> </w:t>
      </w:r>
      <w:r w:rsidRPr="00CE0D5E">
        <w:rPr>
          <w:b/>
          <w:bCs/>
          <w:i/>
          <w:iCs/>
        </w:rPr>
        <w:fldChar w:fldCharType="begin"/>
      </w:r>
      <w:r w:rsidRPr="00CE0D5E">
        <w:rPr>
          <w:b/>
          <w:bCs/>
          <w:i/>
          <w:iCs/>
        </w:rPr>
        <w:instrText xml:space="preserve"> REF _Ref178973473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 xml:space="preserve">To minimize the inter-vendor collaboration while reducing the </w:t>
      </w:r>
      <w:proofErr w:type="spellStart"/>
      <w:r w:rsidRPr="00CE0D5E">
        <w:rPr>
          <w:b/>
          <w:bCs/>
          <w:i/>
          <w:iCs/>
        </w:rPr>
        <w:t>Uu</w:t>
      </w:r>
      <w:proofErr w:type="spellEnd"/>
      <w:r w:rsidRPr="00CE0D5E">
        <w:rPr>
          <w:b/>
          <w:bCs/>
          <w:i/>
          <w:iCs/>
        </w:rPr>
        <w:t xml:space="preserve"> overhead, RAN2 is requested to discuss how a standardized solution for offline delivery/transfer of training dataset, parameter, or reference model from the network entity (e.g., RAN/OAM/NF) to the UE-side training server can be supported.</w:t>
      </w:r>
      <w:r w:rsidRPr="00CE0D5E">
        <w:rPr>
          <w:b/>
          <w:bCs/>
          <w:i/>
          <w:iCs/>
        </w:rPr>
        <w:fldChar w:fldCharType="end"/>
      </w:r>
    </w:p>
    <w:p w14:paraId="27637B28" w14:textId="1613807C" w:rsidR="00DE4EE7" w:rsidRPr="00CE0D5E" w:rsidRDefault="00DE4EE7" w:rsidP="00A32F07">
      <w:pPr>
        <w:rPr>
          <w:b/>
          <w:bCs/>
          <w:i/>
          <w:iCs/>
        </w:rPr>
      </w:pPr>
      <w:r w:rsidRPr="00CE0D5E">
        <w:rPr>
          <w:b/>
          <w:bCs/>
          <w:i/>
          <w:iCs/>
        </w:rPr>
        <w:fldChar w:fldCharType="begin"/>
      </w:r>
      <w:r w:rsidRPr="00CE0D5E">
        <w:rPr>
          <w:b/>
          <w:bCs/>
          <w:i/>
          <w:iCs/>
        </w:rPr>
        <w:instrText xml:space="preserve"> REF _Ref178973483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7:</w:t>
      </w:r>
      <w:r w:rsidRPr="00CE0D5E">
        <w:rPr>
          <w:b/>
          <w:bCs/>
          <w:i/>
          <w:iCs/>
        </w:rPr>
        <w:fldChar w:fldCharType="end"/>
      </w:r>
      <w:r w:rsidR="00CE0D5E" w:rsidRPr="00CE0D5E">
        <w:rPr>
          <w:b/>
          <w:bCs/>
          <w:i/>
          <w:iCs/>
        </w:rPr>
        <w:t xml:space="preserve"> </w:t>
      </w:r>
      <w:r w:rsidRPr="00CE0D5E">
        <w:rPr>
          <w:b/>
          <w:bCs/>
          <w:i/>
          <w:iCs/>
        </w:rPr>
        <w:fldChar w:fldCharType="begin"/>
      </w:r>
      <w:r w:rsidRPr="00CE0D5E">
        <w:rPr>
          <w:b/>
          <w:bCs/>
          <w:i/>
          <w:iCs/>
        </w:rPr>
        <w:instrText xml:space="preserve"> REF _Ref178973483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For two-sided CSF use case, confirm the necessity of both NW side data collection and UE side data collection.</w:t>
      </w:r>
      <w:r w:rsidRPr="00CE0D5E">
        <w:rPr>
          <w:b/>
          <w:bCs/>
          <w:i/>
          <w:iCs/>
        </w:rPr>
        <w:fldChar w:fldCharType="end"/>
      </w:r>
    </w:p>
    <w:p w14:paraId="215B212F" w14:textId="59479CF3" w:rsidR="00DE4EE7" w:rsidRPr="00CE0D5E" w:rsidRDefault="00DE4EE7" w:rsidP="00A32F07">
      <w:pPr>
        <w:rPr>
          <w:b/>
          <w:bCs/>
          <w:i/>
          <w:iCs/>
        </w:rPr>
      </w:pPr>
      <w:r w:rsidRPr="00CE0D5E">
        <w:rPr>
          <w:b/>
          <w:bCs/>
          <w:i/>
          <w:iCs/>
        </w:rPr>
        <w:fldChar w:fldCharType="begin"/>
      </w:r>
      <w:r w:rsidRPr="00CE0D5E">
        <w:rPr>
          <w:b/>
          <w:bCs/>
          <w:i/>
          <w:iCs/>
        </w:rPr>
        <w:instrText xml:space="preserve"> REF _Ref178973505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8:</w:t>
      </w:r>
      <w:r w:rsidRPr="00CE0D5E">
        <w:rPr>
          <w:b/>
          <w:bCs/>
          <w:i/>
          <w:iCs/>
        </w:rPr>
        <w:fldChar w:fldCharType="end"/>
      </w:r>
      <w:r w:rsidR="00CE0D5E" w:rsidRPr="00CE0D5E">
        <w:rPr>
          <w:b/>
          <w:bCs/>
          <w:i/>
          <w:iCs/>
        </w:rPr>
        <w:t xml:space="preserve"> </w:t>
      </w:r>
      <w:r w:rsidRPr="00CE0D5E">
        <w:rPr>
          <w:b/>
          <w:bCs/>
          <w:i/>
          <w:iCs/>
        </w:rPr>
        <w:fldChar w:fldCharType="begin"/>
      </w:r>
      <w:r w:rsidRPr="00CE0D5E">
        <w:rPr>
          <w:b/>
          <w:bCs/>
          <w:i/>
          <w:iCs/>
        </w:rPr>
        <w:instrText xml:space="preserve"> REF _Ref178973505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For two-sided CSF use case, consider using pairing ID to keep the consistency between training and inference. Study the specification impact of providing pairing ID in data collection RS request, RS configuration, data collection and inference configuration</w:t>
      </w:r>
      <w:r w:rsidRPr="00CE0D5E">
        <w:rPr>
          <w:b/>
          <w:bCs/>
          <w:i/>
          <w:iCs/>
        </w:rPr>
        <w:fldChar w:fldCharType="end"/>
      </w:r>
    </w:p>
    <w:p w14:paraId="34E26961" w14:textId="424037EA" w:rsidR="00CE0D5E" w:rsidRDefault="00CE0D5E" w:rsidP="00A32F07">
      <w:pPr>
        <w:pStyle w:val="Proposal"/>
        <w:numPr>
          <w:ilvl w:val="0"/>
          <w:numId w:val="34"/>
        </w:numPr>
      </w:pPr>
      <w:r>
        <w:t>RAN1 should discuss the relationship between association ID(s) and pairing ID(s), and further study whether association ID(s) is needed for a given pairing ID.</w:t>
      </w:r>
    </w:p>
    <w:p w14:paraId="417F90E0" w14:textId="318DFB00" w:rsidR="00DE4EE7" w:rsidRPr="00CE0D5E" w:rsidRDefault="00DE4EE7" w:rsidP="00A32F07">
      <w:pPr>
        <w:rPr>
          <w:b/>
          <w:bCs/>
          <w:i/>
          <w:iCs/>
        </w:rPr>
      </w:pPr>
      <w:r w:rsidRPr="00CE0D5E">
        <w:rPr>
          <w:b/>
          <w:bCs/>
          <w:i/>
          <w:iCs/>
        </w:rPr>
        <w:fldChar w:fldCharType="begin"/>
      </w:r>
      <w:r w:rsidRPr="00CE0D5E">
        <w:rPr>
          <w:b/>
          <w:bCs/>
          <w:i/>
          <w:iCs/>
        </w:rPr>
        <w:instrText xml:space="preserve"> REF _Ref178973516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9:</w:t>
      </w:r>
      <w:r w:rsidRPr="00CE0D5E">
        <w:rPr>
          <w:b/>
          <w:bCs/>
          <w:i/>
          <w:iCs/>
        </w:rPr>
        <w:fldChar w:fldCharType="end"/>
      </w:r>
      <w:r w:rsidR="00CE0D5E" w:rsidRPr="00CE0D5E">
        <w:rPr>
          <w:b/>
          <w:bCs/>
          <w:i/>
          <w:iCs/>
        </w:rPr>
        <w:t xml:space="preserve"> </w:t>
      </w:r>
      <w:r w:rsidRPr="00CE0D5E">
        <w:rPr>
          <w:b/>
          <w:bCs/>
          <w:i/>
          <w:iCs/>
        </w:rPr>
        <w:fldChar w:fldCharType="begin"/>
      </w:r>
      <w:r w:rsidRPr="00CE0D5E">
        <w:rPr>
          <w:b/>
          <w:bCs/>
          <w:i/>
          <w:iCs/>
        </w:rPr>
        <w:instrText xml:space="preserve"> REF _Ref178973516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 xml:space="preserve">Using existing parameter-combinations of </w:t>
      </w:r>
      <w:proofErr w:type="spellStart"/>
      <w:r w:rsidRPr="00CE0D5E">
        <w:rPr>
          <w:b/>
          <w:bCs/>
          <w:i/>
          <w:iCs/>
        </w:rPr>
        <w:t>eType</w:t>
      </w:r>
      <w:proofErr w:type="spellEnd"/>
      <w:r w:rsidRPr="00CE0D5E">
        <w:rPr>
          <w:b/>
          <w:bCs/>
          <w:i/>
          <w:iCs/>
        </w:rPr>
        <w:t xml:space="preserve"> II codebook is sufficient for ground-truth reporting of NW side monitoring.</w:t>
      </w:r>
      <w:r w:rsidRPr="00CE0D5E">
        <w:rPr>
          <w:b/>
          <w:bCs/>
          <w:i/>
          <w:iCs/>
        </w:rPr>
        <w:fldChar w:fldCharType="end"/>
      </w:r>
    </w:p>
    <w:p w14:paraId="5C2F1687" w14:textId="5BCD65E0" w:rsidR="00DE4EE7" w:rsidRPr="00CE0D5E" w:rsidRDefault="00DE4EE7" w:rsidP="00A32F07">
      <w:pPr>
        <w:rPr>
          <w:b/>
          <w:bCs/>
          <w:i/>
          <w:iCs/>
        </w:rPr>
      </w:pPr>
      <w:r w:rsidRPr="00CE0D5E">
        <w:rPr>
          <w:b/>
          <w:bCs/>
          <w:i/>
          <w:iCs/>
        </w:rPr>
        <w:fldChar w:fldCharType="begin"/>
      </w:r>
      <w:r w:rsidRPr="00CE0D5E">
        <w:rPr>
          <w:b/>
          <w:bCs/>
          <w:i/>
          <w:iCs/>
        </w:rPr>
        <w:instrText xml:space="preserve"> REF _Ref178973530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10:</w:t>
      </w:r>
      <w:r w:rsidRPr="00CE0D5E">
        <w:rPr>
          <w:b/>
          <w:bCs/>
          <w:i/>
          <w:iCs/>
        </w:rPr>
        <w:fldChar w:fldCharType="end"/>
      </w:r>
      <w:r w:rsidR="00CE0D5E">
        <w:rPr>
          <w:b/>
          <w:bCs/>
          <w:i/>
          <w:iCs/>
        </w:rPr>
        <w:t xml:space="preserve"> </w:t>
      </w:r>
      <w:r w:rsidRPr="00CE0D5E">
        <w:rPr>
          <w:b/>
          <w:bCs/>
          <w:i/>
          <w:iCs/>
        </w:rPr>
        <w:fldChar w:fldCharType="begin"/>
      </w:r>
      <w:r w:rsidRPr="00CE0D5E">
        <w:rPr>
          <w:b/>
          <w:bCs/>
          <w:i/>
          <w:iCs/>
        </w:rPr>
        <w:instrText xml:space="preserve"> REF _Ref178973530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 xml:space="preserve">RAN1 to perform evaluation study for monitoring decision accuracy in terms of false alarms and miss-detection. </w:t>
      </w:r>
      <m:oMath>
        <m:r>
          <m:rPr>
            <m:sty m:val="p"/>
          </m:rPr>
          <w:rPr>
            <w:rFonts w:ascii="Cambria Math" w:hAnsi="Cambria Math"/>
          </w:rPr>
          <m:t>Avg</m:t>
        </m:r>
        <m:d>
          <m:dPr>
            <m:ctrlPr>
              <w:rPr>
                <w:rFonts w:ascii="Cambria Math" w:hAnsi="Cambria Math"/>
                <w:b/>
                <w:bCs/>
                <w:i/>
                <w:iCs/>
              </w:rPr>
            </m:ctrlPr>
          </m:dPr>
          <m:e>
            <m:r>
              <m:rPr>
                <m:sty m:val="p"/>
              </m:rPr>
              <w:rPr>
                <w:rFonts w:ascii="Cambria Math" w:hAnsi="Cambria Math"/>
              </w:rPr>
              <m:t>SGC</m:t>
            </m:r>
            <m:sSub>
              <m:sSubPr>
                <m:ctrlPr>
                  <w:rPr>
                    <w:rFonts w:ascii="Cambria Math" w:hAnsi="Cambria Math"/>
                    <w:b/>
                    <w:bCs/>
                    <w:i/>
                    <w:iCs/>
                  </w:rPr>
                </m:ctrlPr>
              </m:sSubPr>
              <m:e>
                <m:r>
                  <m:rPr>
                    <m:sty m:val="p"/>
                  </m:rPr>
                  <w:rPr>
                    <w:rFonts w:ascii="Cambria Math" w:hAnsi="Cambria Math"/>
                  </w:rPr>
                  <m:t>S</m:t>
                </m:r>
              </m:e>
              <m:sub>
                <m:r>
                  <m:rPr>
                    <m:sty m:val="p"/>
                  </m:rPr>
                  <w:rPr>
                    <w:rFonts w:ascii="Cambria Math" w:hAnsi="Cambria Math"/>
                  </w:rPr>
                  <m:t>measured</m:t>
                </m:r>
              </m:sub>
            </m:sSub>
          </m:e>
        </m:d>
      </m:oMath>
      <w:r w:rsidRPr="00CE0D5E">
        <w:rPr>
          <w:b/>
          <w:bCs/>
          <w:i/>
          <w:iCs/>
        </w:rPr>
        <w:t xml:space="preserve"> averaged over N samples may be used as a monitoring metric for the monitoring decision, where monitoring decision is made by comparing the metric against a threshold.</w:t>
      </w:r>
      <w:r w:rsidRPr="00CE0D5E">
        <w:rPr>
          <w:b/>
          <w:bCs/>
          <w:i/>
          <w:iCs/>
        </w:rPr>
        <w:fldChar w:fldCharType="end"/>
      </w:r>
    </w:p>
    <w:p w14:paraId="1FD72401" w14:textId="71CA2940" w:rsidR="00DE4EE7" w:rsidRPr="00CE0D5E" w:rsidRDefault="00DE4EE7" w:rsidP="00A32F07">
      <w:pPr>
        <w:rPr>
          <w:b/>
          <w:bCs/>
          <w:i/>
          <w:iCs/>
        </w:rPr>
      </w:pPr>
      <w:r w:rsidRPr="00CE0D5E">
        <w:rPr>
          <w:b/>
          <w:bCs/>
          <w:i/>
          <w:iCs/>
        </w:rPr>
        <w:fldChar w:fldCharType="begin"/>
      </w:r>
      <w:r w:rsidRPr="00CE0D5E">
        <w:rPr>
          <w:b/>
          <w:bCs/>
          <w:i/>
          <w:iCs/>
        </w:rPr>
        <w:instrText xml:space="preserve"> REF _Ref178973530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10:</w:t>
      </w:r>
      <w:r w:rsidRPr="00CE0D5E">
        <w:rPr>
          <w:b/>
          <w:bCs/>
          <w:i/>
          <w:iCs/>
        </w:rPr>
        <w:fldChar w:fldCharType="end"/>
      </w:r>
      <w:r w:rsidR="00CE0D5E">
        <w:rPr>
          <w:b/>
          <w:bCs/>
          <w:i/>
          <w:iCs/>
        </w:rPr>
        <w:t xml:space="preserve"> </w:t>
      </w:r>
      <w:r w:rsidRPr="00CE0D5E">
        <w:rPr>
          <w:b/>
          <w:bCs/>
          <w:i/>
          <w:iCs/>
        </w:rPr>
        <w:fldChar w:fldCharType="begin"/>
      </w:r>
      <w:r w:rsidRPr="00CE0D5E">
        <w:rPr>
          <w:b/>
          <w:bCs/>
          <w:i/>
          <w:iCs/>
        </w:rPr>
        <w:instrText xml:space="preserve"> REF _Ref178973530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 xml:space="preserve">RAN1 to perform evaluation study for monitoring decision accuracy in terms of false alarms and miss-detection. </w:t>
      </w:r>
      <m:oMath>
        <m:r>
          <m:rPr>
            <m:sty m:val="p"/>
          </m:rPr>
          <w:rPr>
            <w:rFonts w:ascii="Cambria Math" w:hAnsi="Cambria Math"/>
          </w:rPr>
          <m:t>Avg</m:t>
        </m:r>
        <m:d>
          <m:dPr>
            <m:ctrlPr>
              <w:rPr>
                <w:rFonts w:ascii="Cambria Math" w:hAnsi="Cambria Math"/>
                <w:b/>
                <w:bCs/>
                <w:i/>
                <w:iCs/>
              </w:rPr>
            </m:ctrlPr>
          </m:dPr>
          <m:e>
            <m:r>
              <m:rPr>
                <m:sty m:val="p"/>
              </m:rPr>
              <w:rPr>
                <w:rFonts w:ascii="Cambria Math" w:hAnsi="Cambria Math"/>
              </w:rPr>
              <m:t>SGC</m:t>
            </m:r>
            <m:sSub>
              <m:sSubPr>
                <m:ctrlPr>
                  <w:rPr>
                    <w:rFonts w:ascii="Cambria Math" w:hAnsi="Cambria Math"/>
                    <w:b/>
                    <w:bCs/>
                    <w:i/>
                    <w:iCs/>
                  </w:rPr>
                </m:ctrlPr>
              </m:sSubPr>
              <m:e>
                <m:r>
                  <m:rPr>
                    <m:sty m:val="p"/>
                  </m:rPr>
                  <w:rPr>
                    <w:rFonts w:ascii="Cambria Math" w:hAnsi="Cambria Math"/>
                  </w:rPr>
                  <m:t>S</m:t>
                </m:r>
              </m:e>
              <m:sub>
                <m:r>
                  <m:rPr>
                    <m:sty m:val="p"/>
                  </m:rPr>
                  <w:rPr>
                    <w:rFonts w:ascii="Cambria Math" w:hAnsi="Cambria Math"/>
                  </w:rPr>
                  <m:t>measured</m:t>
                </m:r>
              </m:sub>
            </m:sSub>
          </m:e>
        </m:d>
      </m:oMath>
      <w:r w:rsidRPr="00CE0D5E">
        <w:rPr>
          <w:b/>
          <w:bCs/>
          <w:i/>
          <w:iCs/>
        </w:rPr>
        <w:t xml:space="preserve"> averaged over N samples may be used as a monitoring metric for the monitoring decision, where monitoring decision is made by comparing the metric against a threshold.</w:t>
      </w:r>
      <w:r w:rsidRPr="00CE0D5E">
        <w:rPr>
          <w:b/>
          <w:bCs/>
          <w:i/>
          <w:iCs/>
        </w:rPr>
        <w:fldChar w:fldCharType="end"/>
      </w:r>
    </w:p>
    <w:p w14:paraId="3E5043BA" w14:textId="739D6526" w:rsidR="00DE4EE7" w:rsidRPr="00CE0D5E" w:rsidRDefault="00DE4EE7" w:rsidP="00A32F07">
      <w:pPr>
        <w:rPr>
          <w:b/>
          <w:bCs/>
          <w:i/>
          <w:iCs/>
        </w:rPr>
      </w:pPr>
      <w:r w:rsidRPr="00CE0D5E">
        <w:rPr>
          <w:b/>
          <w:bCs/>
          <w:i/>
          <w:iCs/>
        </w:rPr>
        <w:fldChar w:fldCharType="begin"/>
      </w:r>
      <w:r w:rsidRPr="00CE0D5E">
        <w:rPr>
          <w:b/>
          <w:bCs/>
          <w:i/>
          <w:iCs/>
        </w:rPr>
        <w:instrText xml:space="preserve"> REF _Ref178973554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11:</w:t>
      </w:r>
      <w:r w:rsidRPr="00CE0D5E">
        <w:rPr>
          <w:b/>
          <w:bCs/>
          <w:i/>
          <w:iCs/>
        </w:rPr>
        <w:fldChar w:fldCharType="end"/>
      </w:r>
      <w:r w:rsidR="00CE0D5E">
        <w:rPr>
          <w:b/>
          <w:bCs/>
          <w:i/>
          <w:iCs/>
        </w:rPr>
        <w:t xml:space="preserve"> </w:t>
      </w:r>
      <w:r w:rsidRPr="00CE0D5E">
        <w:rPr>
          <w:b/>
          <w:bCs/>
          <w:i/>
          <w:iCs/>
        </w:rPr>
        <w:fldChar w:fldCharType="begin"/>
      </w:r>
      <w:r w:rsidRPr="00CE0D5E">
        <w:rPr>
          <w:b/>
          <w:bCs/>
          <w:i/>
          <w:iCs/>
        </w:rPr>
        <w:instrText xml:space="preserve"> REF _Ref178973554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Consider two-phase mechanism for performance monitoring and identification of root cause</w:t>
      </w:r>
      <w:r w:rsidRPr="00CE0D5E">
        <w:rPr>
          <w:b/>
          <w:bCs/>
          <w:i/>
          <w:iCs/>
        </w:rPr>
        <w:fldChar w:fldCharType="end"/>
      </w:r>
    </w:p>
    <w:p w14:paraId="1B369AC9" w14:textId="77777777" w:rsidR="00CE0D5E" w:rsidRDefault="00CE0D5E" w:rsidP="00CE0D5E">
      <w:pPr>
        <w:pStyle w:val="Proposal"/>
        <w:numPr>
          <w:ilvl w:val="0"/>
          <w:numId w:val="15"/>
        </w:numPr>
      </w:pPr>
      <w:r w:rsidRPr="00E0216C">
        <w:lastRenderedPageBreak/>
        <w:t xml:space="preserve">Phase 1: identifying whether there is performance degradation </w:t>
      </w:r>
    </w:p>
    <w:p w14:paraId="18DCD13C" w14:textId="77777777" w:rsidR="00CE0D5E" w:rsidRPr="00E0216C" w:rsidRDefault="00CE0D5E" w:rsidP="00CE0D5E">
      <w:pPr>
        <w:pStyle w:val="Proposal"/>
        <w:numPr>
          <w:ilvl w:val="0"/>
          <w:numId w:val="15"/>
        </w:numPr>
      </w:pPr>
      <w:r w:rsidRPr="00E0216C">
        <w:t>Phase 2: identifying whether the performance degradation is due to UE side CSI generation part, NW side CSI reconstruction part, or data drift, etc.</w:t>
      </w:r>
    </w:p>
    <w:p w14:paraId="19A5BF61" w14:textId="6C4630DC" w:rsidR="00DE4EE7" w:rsidRPr="00CE0D5E" w:rsidRDefault="004F2CAD" w:rsidP="00A32F07">
      <w:pPr>
        <w:rPr>
          <w:b/>
          <w:bCs/>
          <w:i/>
          <w:iCs/>
        </w:rPr>
      </w:pPr>
      <w:r w:rsidRPr="00CE0D5E">
        <w:rPr>
          <w:b/>
          <w:bCs/>
          <w:i/>
          <w:iCs/>
        </w:rPr>
        <w:fldChar w:fldCharType="begin"/>
      </w:r>
      <w:r w:rsidRPr="00CE0D5E">
        <w:rPr>
          <w:b/>
          <w:bCs/>
          <w:i/>
          <w:iCs/>
        </w:rPr>
        <w:instrText xml:space="preserve"> REF _Ref178973572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12:</w:t>
      </w:r>
      <w:r w:rsidRPr="00CE0D5E">
        <w:rPr>
          <w:b/>
          <w:bCs/>
          <w:i/>
          <w:iCs/>
        </w:rPr>
        <w:fldChar w:fldCharType="end"/>
      </w:r>
      <w:r w:rsidR="00CE0D5E" w:rsidRPr="00CE0D5E">
        <w:rPr>
          <w:b/>
          <w:bCs/>
          <w:i/>
          <w:iCs/>
        </w:rPr>
        <w:t xml:space="preserve"> </w:t>
      </w:r>
      <w:r w:rsidRPr="00CE0D5E">
        <w:rPr>
          <w:b/>
          <w:bCs/>
          <w:i/>
          <w:iCs/>
        </w:rPr>
        <w:fldChar w:fldCharType="begin"/>
      </w:r>
      <w:r w:rsidRPr="00CE0D5E">
        <w:rPr>
          <w:b/>
          <w:bCs/>
          <w:i/>
          <w:iCs/>
        </w:rPr>
        <w:instrText xml:space="preserve"> REF _Ref178973572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Consider following model performance monitoring mechanisms</w:t>
      </w:r>
      <w:r w:rsidRPr="00CE0D5E">
        <w:rPr>
          <w:b/>
          <w:bCs/>
          <w:i/>
          <w:iCs/>
        </w:rPr>
        <w:fldChar w:fldCharType="end"/>
      </w:r>
    </w:p>
    <w:p w14:paraId="7ACE47E0" w14:textId="77777777" w:rsidR="00CE0D5E" w:rsidRDefault="00CE0D5E" w:rsidP="00CE0D5E">
      <w:pPr>
        <w:pStyle w:val="Proposal"/>
        <w:numPr>
          <w:ilvl w:val="0"/>
          <w:numId w:val="16"/>
        </w:numPr>
      </w:pPr>
      <w:r w:rsidRPr="00E0216C">
        <w:t>NW side monitoring mechanism with ground-truth reporting</w:t>
      </w:r>
      <w:r>
        <w:t xml:space="preserve"> for monitoring of performance degradation and monitoring root cause identification</w:t>
      </w:r>
    </w:p>
    <w:p w14:paraId="56A858E8" w14:textId="77777777" w:rsidR="00CE0D5E" w:rsidRPr="006D3083" w:rsidRDefault="00CE0D5E" w:rsidP="00CE0D5E">
      <w:pPr>
        <w:pStyle w:val="Proposal"/>
        <w:numPr>
          <w:ilvl w:val="2"/>
          <w:numId w:val="16"/>
        </w:numPr>
        <w:rPr>
          <w:b w:val="0"/>
          <w:i w:val="0"/>
        </w:rPr>
      </w:pPr>
      <w:r>
        <w:t>Further study m</w:t>
      </w:r>
      <w:r w:rsidRPr="00F162EE">
        <w:t>ethod of handling incurred overhead/ latency</w:t>
      </w:r>
    </w:p>
    <w:p w14:paraId="136791ED" w14:textId="77777777" w:rsidR="00CE0D5E" w:rsidRPr="006D3083" w:rsidRDefault="00CE0D5E" w:rsidP="00CE0D5E">
      <w:pPr>
        <w:pStyle w:val="Proposal"/>
        <w:numPr>
          <w:ilvl w:val="0"/>
          <w:numId w:val="16"/>
        </w:numPr>
        <w:rPr>
          <w:b w:val="0"/>
          <w:i w:val="0"/>
        </w:rPr>
      </w:pPr>
      <w:r w:rsidRPr="005740C8">
        <w:t>UE side monitoring mechanism</w:t>
      </w:r>
    </w:p>
    <w:p w14:paraId="0755FC2E" w14:textId="77777777" w:rsidR="00CE0D5E" w:rsidRPr="005740C8" w:rsidRDefault="00CE0D5E" w:rsidP="00CE0D5E">
      <w:pPr>
        <w:pStyle w:val="Proposal"/>
        <w:numPr>
          <w:ilvl w:val="1"/>
          <w:numId w:val="16"/>
        </w:numPr>
      </w:pPr>
      <w:r w:rsidRPr="005740C8">
        <w:t>Phase 1 monitoring of performance degradation</w:t>
      </w:r>
      <w:r>
        <w:t xml:space="preserve"> via SGCS estimator</w:t>
      </w:r>
    </w:p>
    <w:p w14:paraId="08B82457" w14:textId="77777777" w:rsidR="00CE0D5E" w:rsidRDefault="00CE0D5E" w:rsidP="00CE0D5E">
      <w:pPr>
        <w:pStyle w:val="Proposal"/>
        <w:numPr>
          <w:ilvl w:val="1"/>
          <w:numId w:val="16"/>
        </w:numPr>
      </w:pPr>
      <w:r w:rsidRPr="005740C8">
        <w:t>Phase 2 monitoring of root cause identification</w:t>
      </w:r>
      <w:r>
        <w:t xml:space="preserve"> with ground-truth reporting</w:t>
      </w:r>
      <w:r w:rsidRPr="005740C8">
        <w:t xml:space="preserve">: </w:t>
      </w:r>
    </w:p>
    <w:p w14:paraId="52BB6995" w14:textId="5CADFF8E" w:rsidR="00CE0D5E" w:rsidRDefault="00CE0D5E" w:rsidP="00A32F07">
      <w:pPr>
        <w:pStyle w:val="Proposal"/>
        <w:numPr>
          <w:ilvl w:val="2"/>
          <w:numId w:val="16"/>
        </w:numPr>
      </w:pPr>
      <w:r>
        <w:t>Further study triggering event of ground-truth reporting based on SGCS generated via SGCS estimator</w:t>
      </w:r>
      <w:r w:rsidRPr="005740C8">
        <w:t>.</w:t>
      </w:r>
    </w:p>
    <w:p w14:paraId="322037F0" w14:textId="5A48E43A" w:rsidR="004F2CAD" w:rsidRPr="00CE0D5E" w:rsidRDefault="004F2CAD" w:rsidP="00A32F07">
      <w:pPr>
        <w:rPr>
          <w:b/>
          <w:bCs/>
          <w:i/>
          <w:iCs/>
        </w:rPr>
      </w:pPr>
      <w:r w:rsidRPr="00CE0D5E">
        <w:rPr>
          <w:b/>
          <w:bCs/>
          <w:i/>
          <w:iCs/>
        </w:rPr>
        <w:fldChar w:fldCharType="begin"/>
      </w:r>
      <w:r w:rsidRPr="00CE0D5E">
        <w:rPr>
          <w:b/>
          <w:bCs/>
          <w:i/>
          <w:iCs/>
        </w:rPr>
        <w:instrText xml:space="preserve"> REF _Ref174128572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13:</w:t>
      </w:r>
      <w:r w:rsidRPr="00CE0D5E">
        <w:rPr>
          <w:b/>
          <w:bCs/>
          <w:i/>
          <w:iCs/>
        </w:rPr>
        <w:fldChar w:fldCharType="end"/>
      </w:r>
      <w:r w:rsidR="00CE0D5E" w:rsidRPr="00CE0D5E">
        <w:rPr>
          <w:b/>
          <w:bCs/>
          <w:i/>
          <w:iCs/>
        </w:rPr>
        <w:t xml:space="preserve"> </w:t>
      </w:r>
      <w:r w:rsidRPr="00CE0D5E">
        <w:rPr>
          <w:b/>
          <w:bCs/>
          <w:i/>
          <w:iCs/>
        </w:rPr>
        <w:fldChar w:fldCharType="begin"/>
      </w:r>
      <w:r w:rsidRPr="00CE0D5E">
        <w:rPr>
          <w:b/>
          <w:bCs/>
          <w:i/>
          <w:iCs/>
        </w:rPr>
        <w:instrText xml:space="preserve"> REF _Ref174128572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Conclude that CQI calculation option 2a (where UE runs CSI reconstruction model and use its output for CQI calculation) can be employed with the consideration of potentially higher timeline and higher cost of processing unit and memory.</w:t>
      </w:r>
      <w:r w:rsidRPr="00CE0D5E">
        <w:rPr>
          <w:b/>
          <w:bCs/>
          <w:i/>
          <w:iCs/>
        </w:rPr>
        <w:fldChar w:fldCharType="end"/>
      </w:r>
    </w:p>
    <w:p w14:paraId="7D6BEE27" w14:textId="74921C5D" w:rsidR="004F2CAD" w:rsidRPr="00CE0D5E" w:rsidRDefault="004F2CAD" w:rsidP="00A32F07">
      <w:pPr>
        <w:rPr>
          <w:b/>
          <w:bCs/>
          <w:i/>
          <w:iCs/>
        </w:rPr>
      </w:pPr>
      <w:r w:rsidRPr="00CE0D5E">
        <w:rPr>
          <w:b/>
          <w:bCs/>
          <w:i/>
          <w:iCs/>
        </w:rPr>
        <w:fldChar w:fldCharType="begin"/>
      </w:r>
      <w:r w:rsidRPr="00CE0D5E">
        <w:rPr>
          <w:b/>
          <w:bCs/>
          <w:i/>
          <w:iCs/>
        </w:rPr>
        <w:instrText xml:space="preserve"> REF _Ref174128583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14:</w:t>
      </w:r>
      <w:r w:rsidRPr="00CE0D5E">
        <w:rPr>
          <w:b/>
          <w:bCs/>
          <w:i/>
          <w:iCs/>
        </w:rPr>
        <w:fldChar w:fldCharType="end"/>
      </w:r>
      <w:r w:rsidR="00CE0D5E" w:rsidRPr="00CE0D5E">
        <w:rPr>
          <w:b/>
          <w:bCs/>
          <w:i/>
          <w:iCs/>
        </w:rPr>
        <w:t xml:space="preserve"> </w:t>
      </w:r>
      <w:r w:rsidRPr="00CE0D5E">
        <w:rPr>
          <w:b/>
          <w:bCs/>
          <w:i/>
          <w:iCs/>
        </w:rPr>
        <w:fldChar w:fldCharType="begin"/>
      </w:r>
      <w:r w:rsidRPr="00CE0D5E">
        <w:rPr>
          <w:b/>
          <w:bCs/>
          <w:i/>
          <w:iCs/>
        </w:rPr>
        <w:instrText xml:space="preserve"> REF _Ref174128583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Further study CQI calculation option 1b (CQI is calculated based on target CSI with realistic channel measurement and potential adjustment) considering adjustment measurement at UE side based on intermediate KPI or intermediate output of the CSI generation model</w:t>
      </w:r>
      <w:r w:rsidRPr="00CE0D5E">
        <w:rPr>
          <w:b/>
          <w:bCs/>
          <w:i/>
          <w:iCs/>
        </w:rPr>
        <w:fldChar w:fldCharType="end"/>
      </w:r>
    </w:p>
    <w:p w14:paraId="279E0306" w14:textId="3D1E878E" w:rsidR="004F2CAD" w:rsidRPr="00CE0D5E" w:rsidRDefault="004F2CAD" w:rsidP="00A32F07">
      <w:pPr>
        <w:rPr>
          <w:b/>
          <w:bCs/>
          <w:i/>
          <w:iCs/>
        </w:rPr>
      </w:pPr>
      <w:r w:rsidRPr="00CE0D5E">
        <w:rPr>
          <w:b/>
          <w:bCs/>
          <w:i/>
          <w:iCs/>
        </w:rPr>
        <w:fldChar w:fldCharType="begin"/>
      </w:r>
      <w:r w:rsidRPr="00CE0D5E">
        <w:rPr>
          <w:b/>
          <w:bCs/>
          <w:i/>
          <w:iCs/>
        </w:rPr>
        <w:instrText xml:space="preserve"> REF _Ref174128594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15:</w:t>
      </w:r>
      <w:r w:rsidRPr="00CE0D5E">
        <w:rPr>
          <w:b/>
          <w:bCs/>
          <w:i/>
          <w:iCs/>
        </w:rPr>
        <w:fldChar w:fldCharType="end"/>
      </w:r>
      <w:r w:rsidR="00CE0D5E" w:rsidRPr="00CE0D5E">
        <w:rPr>
          <w:b/>
          <w:bCs/>
          <w:i/>
          <w:iCs/>
        </w:rPr>
        <w:t xml:space="preserve"> </w:t>
      </w:r>
      <w:r w:rsidRPr="00CE0D5E">
        <w:rPr>
          <w:b/>
          <w:bCs/>
          <w:i/>
          <w:iCs/>
        </w:rPr>
        <w:fldChar w:fldCharType="begin"/>
      </w:r>
      <w:r w:rsidRPr="00CE0D5E">
        <w:rPr>
          <w:b/>
          <w:bCs/>
          <w:i/>
          <w:iCs/>
        </w:rPr>
        <w:instrText xml:space="preserve"> REF _Ref174128594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 xml:space="preserve">Consider layer-common and rank common (Option 3-1) structure for CSI generation model and/or CSI reconstruction model for specified structures. Layer-common (Option 3-1) or layer-specific (Option 2-1) parameters can be </w:t>
      </w:r>
      <w:proofErr w:type="spellStart"/>
      <w:r w:rsidRPr="00CE0D5E">
        <w:rPr>
          <w:b/>
          <w:bCs/>
          <w:i/>
          <w:iCs/>
        </w:rPr>
        <w:t>upto</w:t>
      </w:r>
      <w:proofErr w:type="spellEnd"/>
      <w:r w:rsidRPr="00CE0D5E">
        <w:rPr>
          <w:b/>
          <w:bCs/>
          <w:i/>
          <w:iCs/>
        </w:rPr>
        <w:t xml:space="preserve"> vendor’s implementation choice.</w:t>
      </w:r>
      <w:r w:rsidRPr="00CE0D5E">
        <w:rPr>
          <w:b/>
          <w:bCs/>
          <w:i/>
          <w:iCs/>
        </w:rPr>
        <w:fldChar w:fldCharType="end"/>
      </w:r>
    </w:p>
    <w:p w14:paraId="5C3F361C" w14:textId="77777777" w:rsidR="00CE0D5E" w:rsidRPr="001E7565" w:rsidRDefault="00CE0D5E" w:rsidP="00CE0D5E">
      <w:pPr>
        <w:pStyle w:val="Proposal"/>
        <w:numPr>
          <w:ilvl w:val="0"/>
          <w:numId w:val="6"/>
        </w:numPr>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39FC4C3F" w14:textId="2F0225B4" w:rsidR="004F2CAD" w:rsidRPr="00CE0D5E" w:rsidRDefault="004F2CAD" w:rsidP="00A32F07">
      <w:pPr>
        <w:rPr>
          <w:b/>
          <w:bCs/>
          <w:i/>
          <w:iCs/>
        </w:rPr>
      </w:pPr>
      <w:r w:rsidRPr="00CE0D5E">
        <w:rPr>
          <w:b/>
          <w:bCs/>
          <w:i/>
          <w:iCs/>
        </w:rPr>
        <w:fldChar w:fldCharType="begin"/>
      </w:r>
      <w:r w:rsidRPr="00CE0D5E">
        <w:rPr>
          <w:b/>
          <w:bCs/>
          <w:i/>
          <w:iCs/>
        </w:rPr>
        <w:instrText xml:space="preserve"> REF _Ref178973635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16:</w:t>
      </w:r>
      <w:r w:rsidRPr="00CE0D5E">
        <w:rPr>
          <w:b/>
          <w:bCs/>
          <w:i/>
          <w:iCs/>
        </w:rPr>
        <w:fldChar w:fldCharType="end"/>
      </w:r>
      <w:r w:rsidR="00CE0D5E" w:rsidRPr="00CE0D5E">
        <w:rPr>
          <w:b/>
          <w:bCs/>
          <w:i/>
          <w:iCs/>
        </w:rPr>
        <w:t xml:space="preserve"> </w:t>
      </w:r>
      <w:r w:rsidRPr="00CE0D5E">
        <w:rPr>
          <w:b/>
          <w:bCs/>
          <w:i/>
          <w:iCs/>
        </w:rPr>
        <w:fldChar w:fldCharType="begin"/>
      </w:r>
      <w:r w:rsidRPr="00CE0D5E">
        <w:rPr>
          <w:b/>
          <w:bCs/>
          <w:i/>
          <w:iCs/>
        </w:rPr>
        <w:instrText xml:space="preserve"> REF _Ref178973635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Regarding quantization alignment for two-sided CSF use case, study proprietary quantization codebook with standardized exchange signaling from NW side to UE side for inter-vendor collaboration direction A and B.</w:t>
      </w:r>
      <w:r w:rsidRPr="00CE0D5E">
        <w:rPr>
          <w:b/>
          <w:bCs/>
          <w:i/>
          <w:iCs/>
        </w:rPr>
        <w:fldChar w:fldCharType="end"/>
      </w:r>
    </w:p>
    <w:p w14:paraId="3A2B0EAF" w14:textId="77777777" w:rsidR="00CE0D5E" w:rsidRDefault="00CE0D5E" w:rsidP="00CE0D5E">
      <w:pPr>
        <w:pStyle w:val="Proposal"/>
        <w:numPr>
          <w:ilvl w:val="0"/>
          <w:numId w:val="6"/>
        </w:numPr>
      </w:pPr>
      <w:r>
        <w:t>Note: the exchange can be via standardized signalling or proprietary signalling</w:t>
      </w:r>
    </w:p>
    <w:p w14:paraId="1EFF6C26" w14:textId="0B0F4501" w:rsidR="004F2CAD" w:rsidRPr="00CE0D5E" w:rsidRDefault="004F2CAD" w:rsidP="00A32F07">
      <w:pPr>
        <w:rPr>
          <w:b/>
          <w:bCs/>
          <w:i/>
          <w:iCs/>
        </w:rPr>
      </w:pPr>
      <w:r w:rsidRPr="00CE0D5E">
        <w:rPr>
          <w:b/>
          <w:bCs/>
          <w:i/>
          <w:iCs/>
        </w:rPr>
        <w:fldChar w:fldCharType="begin"/>
      </w:r>
      <w:r w:rsidRPr="00CE0D5E">
        <w:rPr>
          <w:b/>
          <w:bCs/>
          <w:i/>
          <w:iCs/>
        </w:rPr>
        <w:instrText xml:space="preserve"> REF _Ref178973650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17:</w:t>
      </w:r>
      <w:r w:rsidRPr="00CE0D5E">
        <w:rPr>
          <w:b/>
          <w:bCs/>
          <w:i/>
          <w:iCs/>
        </w:rPr>
        <w:fldChar w:fldCharType="end"/>
      </w:r>
      <w:r w:rsidR="00CE0D5E" w:rsidRPr="00CE0D5E">
        <w:rPr>
          <w:b/>
          <w:bCs/>
          <w:i/>
          <w:iCs/>
        </w:rPr>
        <w:t xml:space="preserve"> </w:t>
      </w:r>
      <w:r w:rsidRPr="00CE0D5E">
        <w:rPr>
          <w:b/>
          <w:bCs/>
          <w:i/>
          <w:iCs/>
        </w:rPr>
        <w:fldChar w:fldCharType="begin"/>
      </w:r>
      <w:r w:rsidRPr="00CE0D5E">
        <w:rPr>
          <w:b/>
          <w:bCs/>
          <w:i/>
          <w:iCs/>
        </w:rPr>
        <w:instrText xml:space="preserve"> REF _Ref178973650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Complexity reduction by representing the precoder in angle-delay domain needs further study, and the following aspects need to be considered</w:t>
      </w:r>
      <w:r w:rsidRPr="00CE0D5E">
        <w:rPr>
          <w:b/>
          <w:bCs/>
          <w:i/>
          <w:iCs/>
        </w:rPr>
        <w:fldChar w:fldCharType="end"/>
      </w:r>
    </w:p>
    <w:p w14:paraId="3F260692" w14:textId="77777777" w:rsidR="00CE0D5E" w:rsidRDefault="00CE0D5E" w:rsidP="00CE0D5E">
      <w:pPr>
        <w:pStyle w:val="Proposal"/>
        <w:numPr>
          <w:ilvl w:val="0"/>
          <w:numId w:val="26"/>
        </w:numPr>
      </w:pPr>
      <w:r>
        <w:t xml:space="preserve">SGCS performance comparison with baseline model </w:t>
      </w:r>
    </w:p>
    <w:p w14:paraId="30D6E3A2" w14:textId="77777777" w:rsidR="00CE0D5E" w:rsidRDefault="00CE0D5E" w:rsidP="00CE0D5E">
      <w:pPr>
        <w:pStyle w:val="Proposal"/>
        <w:numPr>
          <w:ilvl w:val="0"/>
          <w:numId w:val="26"/>
        </w:numPr>
      </w:pPr>
      <w:r>
        <w:t>Complexity reduction in model-size and/or FLOPs compared with baseline model</w:t>
      </w:r>
    </w:p>
    <w:p w14:paraId="3EE79A77" w14:textId="77777777" w:rsidR="00CE0D5E" w:rsidRDefault="00CE0D5E" w:rsidP="00CE0D5E">
      <w:pPr>
        <w:pStyle w:val="Proposal"/>
        <w:numPr>
          <w:ilvl w:val="0"/>
          <w:numId w:val="26"/>
        </w:numPr>
      </w:pPr>
      <w:r>
        <w:t xml:space="preserve">Complexity associated with generating the angle-delay domain representation </w:t>
      </w:r>
    </w:p>
    <w:p w14:paraId="561D8E30" w14:textId="77777777" w:rsidR="00CE0D5E" w:rsidRDefault="00CE0D5E" w:rsidP="00CE0D5E">
      <w:pPr>
        <w:pStyle w:val="Proposal"/>
        <w:numPr>
          <w:ilvl w:val="0"/>
          <w:numId w:val="26"/>
        </w:numPr>
      </w:pPr>
      <w:r>
        <w:t xml:space="preserve">Overhead bits needed for signalling the SD/FD basis </w:t>
      </w:r>
    </w:p>
    <w:p w14:paraId="50A93661" w14:textId="47E2016E" w:rsidR="004F2CAD" w:rsidRPr="00CE0D5E" w:rsidRDefault="004F2CAD" w:rsidP="00A32F07">
      <w:pPr>
        <w:rPr>
          <w:b/>
          <w:bCs/>
          <w:i/>
          <w:iCs/>
        </w:rPr>
      </w:pPr>
      <w:r w:rsidRPr="00CE0D5E">
        <w:rPr>
          <w:b/>
          <w:bCs/>
          <w:i/>
          <w:iCs/>
        </w:rPr>
        <w:fldChar w:fldCharType="begin"/>
      </w:r>
      <w:r w:rsidRPr="00CE0D5E">
        <w:rPr>
          <w:b/>
          <w:bCs/>
          <w:i/>
          <w:iCs/>
        </w:rPr>
        <w:instrText xml:space="preserve"> REF _Ref178973664 \r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Proposal 18:</w:t>
      </w:r>
      <w:r w:rsidRPr="00CE0D5E">
        <w:rPr>
          <w:b/>
          <w:bCs/>
          <w:i/>
          <w:iCs/>
        </w:rPr>
        <w:fldChar w:fldCharType="end"/>
      </w:r>
      <w:r w:rsidR="00CE0D5E" w:rsidRPr="00CE0D5E">
        <w:rPr>
          <w:b/>
          <w:bCs/>
          <w:i/>
          <w:iCs/>
        </w:rPr>
        <w:t xml:space="preserve"> </w:t>
      </w:r>
      <w:r w:rsidRPr="00CE0D5E">
        <w:rPr>
          <w:b/>
          <w:bCs/>
          <w:i/>
          <w:iCs/>
        </w:rPr>
        <w:fldChar w:fldCharType="begin"/>
      </w:r>
      <w:r w:rsidRPr="00CE0D5E">
        <w:rPr>
          <w:b/>
          <w:bCs/>
          <w:i/>
          <w:iCs/>
        </w:rPr>
        <w:instrText xml:space="preserve"> REF _Ref178973664 \h </w:instrText>
      </w:r>
      <w:r w:rsidR="00CE0D5E" w:rsidRPr="00CE0D5E">
        <w:rPr>
          <w:b/>
          <w:bCs/>
          <w:i/>
          <w:iCs/>
        </w:rPr>
        <w:instrText xml:space="preserve"> \* MERGEFORMAT </w:instrText>
      </w:r>
      <w:r w:rsidRPr="00CE0D5E">
        <w:rPr>
          <w:b/>
          <w:bCs/>
          <w:i/>
          <w:iCs/>
        </w:rPr>
      </w:r>
      <w:r w:rsidRPr="00CE0D5E">
        <w:rPr>
          <w:b/>
          <w:bCs/>
          <w:i/>
          <w:iCs/>
        </w:rPr>
        <w:fldChar w:fldCharType="separate"/>
      </w:r>
      <w:r w:rsidRPr="00CE0D5E">
        <w:rPr>
          <w:b/>
          <w:bCs/>
          <w:i/>
          <w:iCs/>
        </w:rPr>
        <w:t>In addition to angle-delay domain representation, other complexity reduction techniques need to be considered when studying the ML CSF performance-complexity trade-off.</w:t>
      </w:r>
      <w:r w:rsidRPr="00CE0D5E">
        <w:rPr>
          <w:b/>
          <w:bCs/>
          <w:i/>
          <w:iCs/>
        </w:rPr>
        <w:fldChar w:fldCharType="end"/>
      </w:r>
    </w:p>
    <w:p w14:paraId="47CB6E96" w14:textId="536C2413" w:rsidR="00B540C6" w:rsidRDefault="00B540C6" w:rsidP="00B540C6">
      <w:pPr>
        <w:pStyle w:val="Heading1"/>
      </w:pPr>
      <w:r>
        <w:lastRenderedPageBreak/>
        <w:t>References</w:t>
      </w:r>
    </w:p>
    <w:p w14:paraId="38DEF5F4" w14:textId="452E988D" w:rsidR="008260B1" w:rsidRPr="008260B1" w:rsidRDefault="00CD643D" w:rsidP="004A7E0C">
      <w:pPr>
        <w:pStyle w:val="ListParagraph"/>
        <w:numPr>
          <w:ilvl w:val="0"/>
          <w:numId w:val="3"/>
        </w:numPr>
      </w:pPr>
      <w:bookmarkStart w:id="6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64"/>
    </w:p>
    <w:p w14:paraId="3F0AC58B" w14:textId="5FD85209" w:rsidR="006C72F3" w:rsidRDefault="005257FA" w:rsidP="004A7E0C">
      <w:pPr>
        <w:pStyle w:val="ListParagraph"/>
        <w:numPr>
          <w:ilvl w:val="0"/>
          <w:numId w:val="3"/>
        </w:numPr>
      </w:pPr>
      <w:bookmarkStart w:id="65" w:name="_Ref158971936"/>
      <w:bookmarkStart w:id="66" w:name="_Ref158821511"/>
      <w:r w:rsidRPr="006536C8">
        <w:t>RP-2</w:t>
      </w:r>
      <w:r w:rsidR="007950F0">
        <w:t>4239</w:t>
      </w:r>
      <w:r w:rsidRPr="006536C8">
        <w:t>9,</w:t>
      </w:r>
      <w:r w:rsidR="00FF500D" w:rsidRPr="00FF500D">
        <w:t xml:space="preserve"> </w:t>
      </w:r>
      <w:r w:rsidR="000724AC">
        <w:t>“</w:t>
      </w:r>
      <w:r w:rsidR="00195BD6" w:rsidRPr="00195BD6">
        <w:t>Revised WID on Artificial Intelligence (AI)/Machine Learning (ML) for NR Air Interface</w:t>
      </w:r>
      <w:r w:rsidR="000724AC">
        <w:t>”</w:t>
      </w:r>
      <w:r w:rsidR="00C16A63">
        <w:t xml:space="preserve">, </w:t>
      </w:r>
      <w:r w:rsidR="00C95E25">
        <w:t xml:space="preserve">Qualcomm (Moderator), </w:t>
      </w:r>
      <w:r w:rsidR="00003EB9">
        <w:t>3GPP TSG RAN #</w:t>
      </w:r>
      <w:r w:rsidR="008454B6">
        <w:t>10</w:t>
      </w:r>
      <w:r w:rsidR="00195BD6">
        <w:t>5</w:t>
      </w:r>
      <w:r w:rsidR="00AA19F8">
        <w:t xml:space="preserve">, </w:t>
      </w:r>
      <w:r w:rsidR="00195BD6">
        <w:t>September</w:t>
      </w:r>
      <w:r w:rsidR="00AA19F8">
        <w:t xml:space="preserve"> 202</w:t>
      </w:r>
      <w:r w:rsidR="00195BD6">
        <w:t>4</w:t>
      </w:r>
      <w:r w:rsidR="00FF500D" w:rsidRPr="006536C8">
        <w:t>.</w:t>
      </w:r>
      <w:bookmarkEnd w:id="65"/>
    </w:p>
    <w:p w14:paraId="147D9665" w14:textId="52820523" w:rsidR="008D633C" w:rsidRDefault="008D633C" w:rsidP="004A7E0C">
      <w:pPr>
        <w:pStyle w:val="ListParagraph"/>
        <w:numPr>
          <w:ilvl w:val="0"/>
          <w:numId w:val="3"/>
        </w:numPr>
      </w:pPr>
      <w:bookmarkStart w:id="67" w:name="_Ref178930606"/>
      <w:r>
        <w:t>R2-</w:t>
      </w:r>
      <w:r w:rsidR="00524335">
        <w:t>2408392, “</w:t>
      </w:r>
      <w:r w:rsidR="004A1C42" w:rsidRPr="00BF22FC">
        <w:rPr>
          <w:rStyle w:val="normaltextrun"/>
          <w:rFonts w:cs="Arial"/>
        </w:rPr>
        <w:t>Discussion on Model Delivery/Transfer</w:t>
      </w:r>
      <w:r w:rsidR="00524335">
        <w:t>”</w:t>
      </w:r>
      <w:r w:rsidR="004A1C42">
        <w:t xml:space="preserve">, </w:t>
      </w:r>
      <w:r w:rsidR="004A1C42" w:rsidRPr="000215E9">
        <w:t>Qualcomm Incorporated, 3GPP TSG RAN WG</w:t>
      </w:r>
      <w:r w:rsidR="004A1C42">
        <w:t>2</w:t>
      </w:r>
      <w:r w:rsidR="004A1C42" w:rsidRPr="000215E9">
        <w:t xml:space="preserve"> #1</w:t>
      </w:r>
      <w:r w:rsidR="004358C9">
        <w:t>27-bis</w:t>
      </w:r>
      <w:r w:rsidR="004A1C42" w:rsidRPr="000215E9">
        <w:t xml:space="preserve">, </w:t>
      </w:r>
      <w:r w:rsidR="004358C9">
        <w:t>October</w:t>
      </w:r>
      <w:r w:rsidR="004A1C42" w:rsidRPr="000215E9">
        <w:t xml:space="preserve"> 202</w:t>
      </w:r>
      <w:r w:rsidR="004358C9">
        <w:t>4</w:t>
      </w:r>
      <w:bookmarkEnd w:id="67"/>
    </w:p>
    <w:bookmarkEnd w:id="66"/>
    <w:p w14:paraId="684597EF" w14:textId="77777777" w:rsidR="00B540C6" w:rsidRPr="00B540C6" w:rsidRDefault="00B540C6" w:rsidP="00B540C6"/>
    <w:p w14:paraId="2C078E63" w14:textId="77777777" w:rsidR="0063696F" w:rsidRDefault="0063696F"/>
    <w:sectPr w:rsidR="0063696F">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D5DC1" w14:textId="77777777" w:rsidR="008603D6" w:rsidRDefault="008603D6" w:rsidP="00E25422">
      <w:r>
        <w:separator/>
      </w:r>
    </w:p>
  </w:endnote>
  <w:endnote w:type="continuationSeparator" w:id="0">
    <w:p w14:paraId="5D01FF8E" w14:textId="77777777" w:rsidR="008603D6" w:rsidRDefault="008603D6" w:rsidP="00E25422">
      <w:r>
        <w:continuationSeparator/>
      </w:r>
    </w:p>
  </w:endnote>
  <w:endnote w:type="continuationNotice" w:id="1">
    <w:p w14:paraId="4848DAC1" w14:textId="77777777" w:rsidR="008603D6" w:rsidRDefault="008603D6"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99943" w14:textId="77777777" w:rsidR="008603D6" w:rsidRDefault="008603D6" w:rsidP="00E25422">
      <w:r>
        <w:separator/>
      </w:r>
    </w:p>
  </w:footnote>
  <w:footnote w:type="continuationSeparator" w:id="0">
    <w:p w14:paraId="3FF9A252" w14:textId="77777777" w:rsidR="008603D6" w:rsidRDefault="008603D6" w:rsidP="00E25422">
      <w:r>
        <w:continuationSeparator/>
      </w:r>
    </w:p>
  </w:footnote>
  <w:footnote w:type="continuationNotice" w:id="1">
    <w:p w14:paraId="10DCC027" w14:textId="77777777" w:rsidR="008603D6" w:rsidRDefault="008603D6"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960AF"/>
    <w:multiLevelType w:val="hybridMultilevel"/>
    <w:tmpl w:val="D2522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54770"/>
    <w:multiLevelType w:val="hybridMultilevel"/>
    <w:tmpl w:val="2F8449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6F5A91"/>
    <w:multiLevelType w:val="hybridMultilevel"/>
    <w:tmpl w:val="F55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96BE4"/>
    <w:multiLevelType w:val="hybridMultilevel"/>
    <w:tmpl w:val="A28C6B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A7C33"/>
    <w:multiLevelType w:val="hybridMultilevel"/>
    <w:tmpl w:val="554000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7418BD"/>
    <w:multiLevelType w:val="hybridMultilevel"/>
    <w:tmpl w:val="78D4D1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638F3"/>
    <w:multiLevelType w:val="hybridMultilevel"/>
    <w:tmpl w:val="C29C4D8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62169C"/>
    <w:multiLevelType w:val="hybridMultilevel"/>
    <w:tmpl w:val="0A860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B2A74"/>
    <w:multiLevelType w:val="hybridMultilevel"/>
    <w:tmpl w:val="B72A44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2906FF"/>
    <w:multiLevelType w:val="hybridMultilevel"/>
    <w:tmpl w:val="0D3298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125962"/>
    <w:multiLevelType w:val="hybridMultilevel"/>
    <w:tmpl w:val="B404B1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9CD3F95"/>
    <w:multiLevelType w:val="hybridMultilevel"/>
    <w:tmpl w:val="DD4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F1843"/>
    <w:multiLevelType w:val="hybridMultilevel"/>
    <w:tmpl w:val="0466F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929CF"/>
    <w:multiLevelType w:val="hybridMultilevel"/>
    <w:tmpl w:val="4468AED4"/>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F102DF"/>
    <w:multiLevelType w:val="hybridMultilevel"/>
    <w:tmpl w:val="83C4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66238"/>
    <w:multiLevelType w:val="hybridMultilevel"/>
    <w:tmpl w:val="3B9C2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8F218C"/>
    <w:multiLevelType w:val="hybridMultilevel"/>
    <w:tmpl w:val="72BE77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6F41470"/>
    <w:multiLevelType w:val="hybridMultilevel"/>
    <w:tmpl w:val="A5DA1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552FDD"/>
    <w:multiLevelType w:val="hybridMultilevel"/>
    <w:tmpl w:val="6262E3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7B22023"/>
    <w:multiLevelType w:val="hybridMultilevel"/>
    <w:tmpl w:val="38D83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004B"/>
    <w:multiLevelType w:val="hybridMultilevel"/>
    <w:tmpl w:val="BB9AAF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9D018A2"/>
    <w:multiLevelType w:val="hybridMultilevel"/>
    <w:tmpl w:val="8DAA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6E3270"/>
    <w:multiLevelType w:val="hybridMultilevel"/>
    <w:tmpl w:val="4E60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E04B0"/>
    <w:multiLevelType w:val="hybridMultilevel"/>
    <w:tmpl w:val="FB14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4220245"/>
    <w:multiLevelType w:val="hybridMultilevel"/>
    <w:tmpl w:val="41EA3C9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E56BA1"/>
    <w:multiLevelType w:val="hybridMultilevel"/>
    <w:tmpl w:val="8E92F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7"/>
  </w:num>
  <w:num w:numId="3" w16cid:durableId="1595631558">
    <w:abstractNumId w:val="32"/>
  </w:num>
  <w:num w:numId="4" w16cid:durableId="765266608">
    <w:abstractNumId w:val="21"/>
  </w:num>
  <w:num w:numId="5" w16cid:durableId="940335112">
    <w:abstractNumId w:val="19"/>
  </w:num>
  <w:num w:numId="6" w16cid:durableId="1058550759">
    <w:abstractNumId w:val="24"/>
  </w:num>
  <w:num w:numId="7" w16cid:durableId="356346639">
    <w:abstractNumId w:val="10"/>
  </w:num>
  <w:num w:numId="8" w16cid:durableId="1236940541">
    <w:abstractNumId w:val="16"/>
  </w:num>
  <w:num w:numId="9" w16cid:durableId="1847013554">
    <w:abstractNumId w:val="1"/>
  </w:num>
  <w:num w:numId="10" w16cid:durableId="313294539">
    <w:abstractNumId w:val="9"/>
  </w:num>
  <w:num w:numId="11" w16cid:durableId="906380417">
    <w:abstractNumId w:val="23"/>
  </w:num>
  <w:num w:numId="12" w16cid:durableId="1404841386">
    <w:abstractNumId w:val="31"/>
  </w:num>
  <w:num w:numId="13" w16cid:durableId="2111461746">
    <w:abstractNumId w:val="2"/>
  </w:num>
  <w:num w:numId="14" w16cid:durableId="1399747927">
    <w:abstractNumId w:val="27"/>
  </w:num>
  <w:num w:numId="15" w16cid:durableId="1218322947">
    <w:abstractNumId w:val="0"/>
  </w:num>
  <w:num w:numId="16" w16cid:durableId="1084570982">
    <w:abstractNumId w:val="13"/>
  </w:num>
  <w:num w:numId="17" w16cid:durableId="1768455733">
    <w:abstractNumId w:val="4"/>
  </w:num>
  <w:num w:numId="18" w16cid:durableId="2048142479">
    <w:abstractNumId w:val="30"/>
  </w:num>
  <w:num w:numId="19" w16cid:durableId="1588150241">
    <w:abstractNumId w:val="20"/>
  </w:num>
  <w:num w:numId="20" w16cid:durableId="462500252">
    <w:abstractNumId w:val="33"/>
  </w:num>
  <w:num w:numId="21" w16cid:durableId="754980562">
    <w:abstractNumId w:val="7"/>
  </w:num>
  <w:num w:numId="22" w16cid:durableId="343365967">
    <w:abstractNumId w:val="17"/>
  </w:num>
  <w:num w:numId="23" w16cid:durableId="1503274176">
    <w:abstractNumId w:val="11"/>
  </w:num>
  <w:num w:numId="24" w16cid:durableId="1886211423">
    <w:abstractNumId w:val="3"/>
  </w:num>
  <w:num w:numId="25" w16cid:durableId="923152499">
    <w:abstractNumId w:val="28"/>
  </w:num>
  <w:num w:numId="26" w16cid:durableId="1873689190">
    <w:abstractNumId w:val="6"/>
  </w:num>
  <w:num w:numId="27" w16cid:durableId="123812103">
    <w:abstractNumId w:val="29"/>
  </w:num>
  <w:num w:numId="28" w16cid:durableId="39282429">
    <w:abstractNumId w:val="18"/>
  </w:num>
  <w:num w:numId="29" w16cid:durableId="1744521316">
    <w:abstractNumId w:val="25"/>
  </w:num>
  <w:num w:numId="30" w16cid:durableId="1740441046">
    <w:abstractNumId w:val="5"/>
  </w:num>
  <w:num w:numId="31" w16cid:durableId="1988899337">
    <w:abstractNumId w:val="14"/>
  </w:num>
  <w:num w:numId="32" w16cid:durableId="88545440">
    <w:abstractNumId w:val="22"/>
  </w:num>
  <w:num w:numId="33" w16cid:durableId="247887161">
    <w:abstractNumId w:val="26"/>
  </w:num>
  <w:num w:numId="34" w16cid:durableId="472986321">
    <w:abstractNumId w:val="12"/>
  </w:num>
  <w:num w:numId="35" w16cid:durableId="609431853">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E2"/>
    <w:rsid w:val="00000881"/>
    <w:rsid w:val="000009B8"/>
    <w:rsid w:val="00000BDD"/>
    <w:rsid w:val="00000CCC"/>
    <w:rsid w:val="00000FF7"/>
    <w:rsid w:val="00001085"/>
    <w:rsid w:val="00001501"/>
    <w:rsid w:val="000018D0"/>
    <w:rsid w:val="000018E9"/>
    <w:rsid w:val="00001B68"/>
    <w:rsid w:val="00001BB6"/>
    <w:rsid w:val="00001D18"/>
    <w:rsid w:val="00001DF4"/>
    <w:rsid w:val="000020E1"/>
    <w:rsid w:val="00002110"/>
    <w:rsid w:val="000021F0"/>
    <w:rsid w:val="0000283D"/>
    <w:rsid w:val="000028E3"/>
    <w:rsid w:val="000029BF"/>
    <w:rsid w:val="00003204"/>
    <w:rsid w:val="00003304"/>
    <w:rsid w:val="00003379"/>
    <w:rsid w:val="000033D9"/>
    <w:rsid w:val="00003781"/>
    <w:rsid w:val="000038C5"/>
    <w:rsid w:val="00003A01"/>
    <w:rsid w:val="00003B0C"/>
    <w:rsid w:val="00003B50"/>
    <w:rsid w:val="00003C68"/>
    <w:rsid w:val="00003D1B"/>
    <w:rsid w:val="00003EB9"/>
    <w:rsid w:val="00003EC6"/>
    <w:rsid w:val="000041A8"/>
    <w:rsid w:val="00004252"/>
    <w:rsid w:val="0000426B"/>
    <w:rsid w:val="000043C7"/>
    <w:rsid w:val="000044F2"/>
    <w:rsid w:val="00004889"/>
    <w:rsid w:val="00004E9C"/>
    <w:rsid w:val="000053AB"/>
    <w:rsid w:val="0000541C"/>
    <w:rsid w:val="000056FC"/>
    <w:rsid w:val="00005844"/>
    <w:rsid w:val="00005920"/>
    <w:rsid w:val="00005C21"/>
    <w:rsid w:val="00005D70"/>
    <w:rsid w:val="00006126"/>
    <w:rsid w:val="0000624A"/>
    <w:rsid w:val="00006278"/>
    <w:rsid w:val="0000641B"/>
    <w:rsid w:val="0000693D"/>
    <w:rsid w:val="00006CB4"/>
    <w:rsid w:val="00006E91"/>
    <w:rsid w:val="00006F35"/>
    <w:rsid w:val="0000713D"/>
    <w:rsid w:val="00007440"/>
    <w:rsid w:val="000076AB"/>
    <w:rsid w:val="00007776"/>
    <w:rsid w:val="00007934"/>
    <w:rsid w:val="00007B97"/>
    <w:rsid w:val="00007E1A"/>
    <w:rsid w:val="00010039"/>
    <w:rsid w:val="000103F1"/>
    <w:rsid w:val="0001051E"/>
    <w:rsid w:val="0001058E"/>
    <w:rsid w:val="000107FD"/>
    <w:rsid w:val="0001087C"/>
    <w:rsid w:val="00010A6B"/>
    <w:rsid w:val="00010AAF"/>
    <w:rsid w:val="00010BEB"/>
    <w:rsid w:val="00010CDE"/>
    <w:rsid w:val="00010D98"/>
    <w:rsid w:val="00010F1B"/>
    <w:rsid w:val="00010F45"/>
    <w:rsid w:val="000110B0"/>
    <w:rsid w:val="0001123A"/>
    <w:rsid w:val="0001135D"/>
    <w:rsid w:val="000115C1"/>
    <w:rsid w:val="00011634"/>
    <w:rsid w:val="00011712"/>
    <w:rsid w:val="00011741"/>
    <w:rsid w:val="00011748"/>
    <w:rsid w:val="00011890"/>
    <w:rsid w:val="00011A7A"/>
    <w:rsid w:val="00011E5C"/>
    <w:rsid w:val="00011ECA"/>
    <w:rsid w:val="00011F4C"/>
    <w:rsid w:val="000120C9"/>
    <w:rsid w:val="00012268"/>
    <w:rsid w:val="0001232C"/>
    <w:rsid w:val="000123F6"/>
    <w:rsid w:val="00012804"/>
    <w:rsid w:val="00012819"/>
    <w:rsid w:val="00012935"/>
    <w:rsid w:val="00012EDA"/>
    <w:rsid w:val="0001313C"/>
    <w:rsid w:val="00013A0E"/>
    <w:rsid w:val="0001435F"/>
    <w:rsid w:val="000143C8"/>
    <w:rsid w:val="0001498F"/>
    <w:rsid w:val="000149AF"/>
    <w:rsid w:val="00014ABD"/>
    <w:rsid w:val="00014DA9"/>
    <w:rsid w:val="00014DCC"/>
    <w:rsid w:val="000151B1"/>
    <w:rsid w:val="000151BB"/>
    <w:rsid w:val="00015416"/>
    <w:rsid w:val="00015664"/>
    <w:rsid w:val="00015731"/>
    <w:rsid w:val="00015757"/>
    <w:rsid w:val="000158E0"/>
    <w:rsid w:val="00015E27"/>
    <w:rsid w:val="000160EC"/>
    <w:rsid w:val="000161D5"/>
    <w:rsid w:val="00016392"/>
    <w:rsid w:val="000164AB"/>
    <w:rsid w:val="00016687"/>
    <w:rsid w:val="00016717"/>
    <w:rsid w:val="00016ED2"/>
    <w:rsid w:val="00016EEE"/>
    <w:rsid w:val="00016FC6"/>
    <w:rsid w:val="0001737E"/>
    <w:rsid w:val="0001776D"/>
    <w:rsid w:val="00017A8B"/>
    <w:rsid w:val="00017BFE"/>
    <w:rsid w:val="00017C12"/>
    <w:rsid w:val="00017D2C"/>
    <w:rsid w:val="00017DFD"/>
    <w:rsid w:val="00017F6B"/>
    <w:rsid w:val="00017F70"/>
    <w:rsid w:val="000205AC"/>
    <w:rsid w:val="0002065B"/>
    <w:rsid w:val="00020712"/>
    <w:rsid w:val="0002072C"/>
    <w:rsid w:val="00020AA7"/>
    <w:rsid w:val="00020B56"/>
    <w:rsid w:val="00020BA3"/>
    <w:rsid w:val="000210D3"/>
    <w:rsid w:val="00021481"/>
    <w:rsid w:val="00021492"/>
    <w:rsid w:val="000215E9"/>
    <w:rsid w:val="000217EE"/>
    <w:rsid w:val="000218E6"/>
    <w:rsid w:val="00021DE2"/>
    <w:rsid w:val="0002203D"/>
    <w:rsid w:val="000224CB"/>
    <w:rsid w:val="00022777"/>
    <w:rsid w:val="000227FF"/>
    <w:rsid w:val="000228CF"/>
    <w:rsid w:val="00022A4D"/>
    <w:rsid w:val="00022CD8"/>
    <w:rsid w:val="00022FAC"/>
    <w:rsid w:val="000230BE"/>
    <w:rsid w:val="000231C6"/>
    <w:rsid w:val="00023812"/>
    <w:rsid w:val="00023B72"/>
    <w:rsid w:val="00023D86"/>
    <w:rsid w:val="00023DE9"/>
    <w:rsid w:val="00024251"/>
    <w:rsid w:val="00024CED"/>
    <w:rsid w:val="00024E3E"/>
    <w:rsid w:val="00024F0E"/>
    <w:rsid w:val="000254E6"/>
    <w:rsid w:val="00025664"/>
    <w:rsid w:val="000257AF"/>
    <w:rsid w:val="00025D49"/>
    <w:rsid w:val="000261F6"/>
    <w:rsid w:val="00026428"/>
    <w:rsid w:val="00026518"/>
    <w:rsid w:val="0002663A"/>
    <w:rsid w:val="00026839"/>
    <w:rsid w:val="00026942"/>
    <w:rsid w:val="00026D75"/>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1FFC"/>
    <w:rsid w:val="000323F1"/>
    <w:rsid w:val="00032D27"/>
    <w:rsid w:val="00032D50"/>
    <w:rsid w:val="0003320C"/>
    <w:rsid w:val="0003340A"/>
    <w:rsid w:val="000337FA"/>
    <w:rsid w:val="000339BC"/>
    <w:rsid w:val="00033C28"/>
    <w:rsid w:val="00033E72"/>
    <w:rsid w:val="0003411B"/>
    <w:rsid w:val="000347FE"/>
    <w:rsid w:val="00034C08"/>
    <w:rsid w:val="00034C69"/>
    <w:rsid w:val="00034D69"/>
    <w:rsid w:val="00034F4E"/>
    <w:rsid w:val="0003531C"/>
    <w:rsid w:val="00035610"/>
    <w:rsid w:val="00036117"/>
    <w:rsid w:val="00036205"/>
    <w:rsid w:val="000362A9"/>
    <w:rsid w:val="000362D7"/>
    <w:rsid w:val="000364A3"/>
    <w:rsid w:val="000365A3"/>
    <w:rsid w:val="000369AF"/>
    <w:rsid w:val="00036A65"/>
    <w:rsid w:val="00036B26"/>
    <w:rsid w:val="00036B39"/>
    <w:rsid w:val="00036CAD"/>
    <w:rsid w:val="0003702D"/>
    <w:rsid w:val="0003751E"/>
    <w:rsid w:val="00037DFA"/>
    <w:rsid w:val="00040399"/>
    <w:rsid w:val="00040410"/>
    <w:rsid w:val="00040649"/>
    <w:rsid w:val="00040A8D"/>
    <w:rsid w:val="00040CF4"/>
    <w:rsid w:val="00040D7F"/>
    <w:rsid w:val="00040E68"/>
    <w:rsid w:val="00040ED3"/>
    <w:rsid w:val="00040FE8"/>
    <w:rsid w:val="00041485"/>
    <w:rsid w:val="00041495"/>
    <w:rsid w:val="00041689"/>
    <w:rsid w:val="000418B6"/>
    <w:rsid w:val="0004192A"/>
    <w:rsid w:val="00041B05"/>
    <w:rsid w:val="000420B5"/>
    <w:rsid w:val="00042101"/>
    <w:rsid w:val="00042125"/>
    <w:rsid w:val="000424D2"/>
    <w:rsid w:val="00042B29"/>
    <w:rsid w:val="000432FF"/>
    <w:rsid w:val="0004340D"/>
    <w:rsid w:val="000438E8"/>
    <w:rsid w:val="00043989"/>
    <w:rsid w:val="00043A1C"/>
    <w:rsid w:val="00043AE4"/>
    <w:rsid w:val="00043B82"/>
    <w:rsid w:val="00043E3B"/>
    <w:rsid w:val="00043EE1"/>
    <w:rsid w:val="00044007"/>
    <w:rsid w:val="0004405A"/>
    <w:rsid w:val="0004451C"/>
    <w:rsid w:val="00044653"/>
    <w:rsid w:val="00044C32"/>
    <w:rsid w:val="00044D6B"/>
    <w:rsid w:val="00044FD7"/>
    <w:rsid w:val="00045C65"/>
    <w:rsid w:val="00045E36"/>
    <w:rsid w:val="00045E68"/>
    <w:rsid w:val="00045EF3"/>
    <w:rsid w:val="00046DB9"/>
    <w:rsid w:val="00047194"/>
    <w:rsid w:val="0004724B"/>
    <w:rsid w:val="0004753B"/>
    <w:rsid w:val="00047721"/>
    <w:rsid w:val="00047BAC"/>
    <w:rsid w:val="00047C57"/>
    <w:rsid w:val="00047E6E"/>
    <w:rsid w:val="00047FCC"/>
    <w:rsid w:val="00050041"/>
    <w:rsid w:val="00050053"/>
    <w:rsid w:val="00050192"/>
    <w:rsid w:val="00050353"/>
    <w:rsid w:val="000503D2"/>
    <w:rsid w:val="000506E2"/>
    <w:rsid w:val="000506EA"/>
    <w:rsid w:val="00050B9B"/>
    <w:rsid w:val="00050E1B"/>
    <w:rsid w:val="00050EBB"/>
    <w:rsid w:val="00050EC0"/>
    <w:rsid w:val="00050EC4"/>
    <w:rsid w:val="00050F09"/>
    <w:rsid w:val="0005100A"/>
    <w:rsid w:val="0005137A"/>
    <w:rsid w:val="00051566"/>
    <w:rsid w:val="00051A63"/>
    <w:rsid w:val="00051E50"/>
    <w:rsid w:val="00052BA0"/>
    <w:rsid w:val="00052CEA"/>
    <w:rsid w:val="00052EAD"/>
    <w:rsid w:val="000532CD"/>
    <w:rsid w:val="00053597"/>
    <w:rsid w:val="00053A57"/>
    <w:rsid w:val="00053DAA"/>
    <w:rsid w:val="00053FB0"/>
    <w:rsid w:val="000540E8"/>
    <w:rsid w:val="000545D3"/>
    <w:rsid w:val="00054607"/>
    <w:rsid w:val="0005476D"/>
    <w:rsid w:val="00054778"/>
    <w:rsid w:val="00054A04"/>
    <w:rsid w:val="00054A7D"/>
    <w:rsid w:val="00054DF0"/>
    <w:rsid w:val="00055300"/>
    <w:rsid w:val="000554D7"/>
    <w:rsid w:val="000554F0"/>
    <w:rsid w:val="000556FE"/>
    <w:rsid w:val="000557B3"/>
    <w:rsid w:val="00055C2F"/>
    <w:rsid w:val="00055C6B"/>
    <w:rsid w:val="00055D1C"/>
    <w:rsid w:val="00056127"/>
    <w:rsid w:val="0005624B"/>
    <w:rsid w:val="00056E2B"/>
    <w:rsid w:val="00056E9D"/>
    <w:rsid w:val="0005705E"/>
    <w:rsid w:val="000571AC"/>
    <w:rsid w:val="00057634"/>
    <w:rsid w:val="000576E9"/>
    <w:rsid w:val="000578E9"/>
    <w:rsid w:val="00057A26"/>
    <w:rsid w:val="00057AF5"/>
    <w:rsid w:val="00057F25"/>
    <w:rsid w:val="000603A9"/>
    <w:rsid w:val="000608B1"/>
    <w:rsid w:val="00060CB5"/>
    <w:rsid w:val="00060DD5"/>
    <w:rsid w:val="0006126D"/>
    <w:rsid w:val="000612E7"/>
    <w:rsid w:val="00061AD6"/>
    <w:rsid w:val="00061B97"/>
    <w:rsid w:val="00061BCE"/>
    <w:rsid w:val="00061F8C"/>
    <w:rsid w:val="00062521"/>
    <w:rsid w:val="000626C5"/>
    <w:rsid w:val="000627AD"/>
    <w:rsid w:val="0006297F"/>
    <w:rsid w:val="00062BCB"/>
    <w:rsid w:val="00062E0D"/>
    <w:rsid w:val="00062F51"/>
    <w:rsid w:val="00062F93"/>
    <w:rsid w:val="000632E0"/>
    <w:rsid w:val="000633B0"/>
    <w:rsid w:val="000634F8"/>
    <w:rsid w:val="000639D3"/>
    <w:rsid w:val="00063B1D"/>
    <w:rsid w:val="00063BA0"/>
    <w:rsid w:val="00063CB7"/>
    <w:rsid w:val="00063D3B"/>
    <w:rsid w:val="00063D79"/>
    <w:rsid w:val="00064157"/>
    <w:rsid w:val="0006489B"/>
    <w:rsid w:val="000648F3"/>
    <w:rsid w:val="00064A1D"/>
    <w:rsid w:val="00064BF4"/>
    <w:rsid w:val="00064F3B"/>
    <w:rsid w:val="00065032"/>
    <w:rsid w:val="00065088"/>
    <w:rsid w:val="000650E2"/>
    <w:rsid w:val="00065647"/>
    <w:rsid w:val="00065875"/>
    <w:rsid w:val="00065C8B"/>
    <w:rsid w:val="00065E15"/>
    <w:rsid w:val="00065EB8"/>
    <w:rsid w:val="00066006"/>
    <w:rsid w:val="00066236"/>
    <w:rsid w:val="00066441"/>
    <w:rsid w:val="000666A8"/>
    <w:rsid w:val="00066945"/>
    <w:rsid w:val="000669B4"/>
    <w:rsid w:val="000669D5"/>
    <w:rsid w:val="00066B15"/>
    <w:rsid w:val="00066F3A"/>
    <w:rsid w:val="00066F9E"/>
    <w:rsid w:val="00066FB1"/>
    <w:rsid w:val="00066FD4"/>
    <w:rsid w:val="000673B4"/>
    <w:rsid w:val="00067462"/>
    <w:rsid w:val="00067666"/>
    <w:rsid w:val="0006786C"/>
    <w:rsid w:val="000679D2"/>
    <w:rsid w:val="00067E3E"/>
    <w:rsid w:val="00067F21"/>
    <w:rsid w:val="0007034E"/>
    <w:rsid w:val="000709A8"/>
    <w:rsid w:val="000709A9"/>
    <w:rsid w:val="000709DE"/>
    <w:rsid w:val="00070F1D"/>
    <w:rsid w:val="00070FEA"/>
    <w:rsid w:val="0007109F"/>
    <w:rsid w:val="000713AD"/>
    <w:rsid w:val="00071952"/>
    <w:rsid w:val="00071A70"/>
    <w:rsid w:val="00071E96"/>
    <w:rsid w:val="00072143"/>
    <w:rsid w:val="00072410"/>
    <w:rsid w:val="000724AC"/>
    <w:rsid w:val="00072715"/>
    <w:rsid w:val="00072D47"/>
    <w:rsid w:val="00072FCC"/>
    <w:rsid w:val="00073013"/>
    <w:rsid w:val="0007304C"/>
    <w:rsid w:val="00073121"/>
    <w:rsid w:val="0007363D"/>
    <w:rsid w:val="000736C4"/>
    <w:rsid w:val="0007384B"/>
    <w:rsid w:val="000739F5"/>
    <w:rsid w:val="00073AC1"/>
    <w:rsid w:val="00074686"/>
    <w:rsid w:val="000748C5"/>
    <w:rsid w:val="00074F26"/>
    <w:rsid w:val="000750FC"/>
    <w:rsid w:val="00075288"/>
    <w:rsid w:val="000758C0"/>
    <w:rsid w:val="000759CC"/>
    <w:rsid w:val="00075A7C"/>
    <w:rsid w:val="00075B51"/>
    <w:rsid w:val="00075D95"/>
    <w:rsid w:val="00075E6C"/>
    <w:rsid w:val="000764FA"/>
    <w:rsid w:val="00076727"/>
    <w:rsid w:val="0007674E"/>
    <w:rsid w:val="000767C1"/>
    <w:rsid w:val="0007697B"/>
    <w:rsid w:val="00076BA4"/>
    <w:rsid w:val="00076C0F"/>
    <w:rsid w:val="00077318"/>
    <w:rsid w:val="00077404"/>
    <w:rsid w:val="0007752C"/>
    <w:rsid w:val="00077796"/>
    <w:rsid w:val="00077931"/>
    <w:rsid w:val="0007793E"/>
    <w:rsid w:val="000779B7"/>
    <w:rsid w:val="00077A9C"/>
    <w:rsid w:val="00077CEC"/>
    <w:rsid w:val="00077DEA"/>
    <w:rsid w:val="00080274"/>
    <w:rsid w:val="000816FA"/>
    <w:rsid w:val="00081919"/>
    <w:rsid w:val="00081D14"/>
    <w:rsid w:val="000822CF"/>
    <w:rsid w:val="00082502"/>
    <w:rsid w:val="00082531"/>
    <w:rsid w:val="000825A0"/>
    <w:rsid w:val="000825F0"/>
    <w:rsid w:val="000826CB"/>
    <w:rsid w:val="000827B5"/>
    <w:rsid w:val="000827EC"/>
    <w:rsid w:val="00082AB3"/>
    <w:rsid w:val="00082D22"/>
    <w:rsid w:val="0008326E"/>
    <w:rsid w:val="000837FF"/>
    <w:rsid w:val="00084540"/>
    <w:rsid w:val="0008485C"/>
    <w:rsid w:val="00084C8C"/>
    <w:rsid w:val="00084D79"/>
    <w:rsid w:val="00085258"/>
    <w:rsid w:val="0008537C"/>
    <w:rsid w:val="000857B9"/>
    <w:rsid w:val="000857E6"/>
    <w:rsid w:val="000859D2"/>
    <w:rsid w:val="00085D54"/>
    <w:rsid w:val="00086481"/>
    <w:rsid w:val="0008655F"/>
    <w:rsid w:val="0008665F"/>
    <w:rsid w:val="0008688C"/>
    <w:rsid w:val="0008689D"/>
    <w:rsid w:val="00086981"/>
    <w:rsid w:val="00086997"/>
    <w:rsid w:val="00086D1B"/>
    <w:rsid w:val="0008707B"/>
    <w:rsid w:val="000871E6"/>
    <w:rsid w:val="0008722B"/>
    <w:rsid w:val="00087527"/>
    <w:rsid w:val="000877D8"/>
    <w:rsid w:val="00087F0E"/>
    <w:rsid w:val="00087F3A"/>
    <w:rsid w:val="000902D9"/>
    <w:rsid w:val="000903F4"/>
    <w:rsid w:val="000903FB"/>
    <w:rsid w:val="00090520"/>
    <w:rsid w:val="00090A51"/>
    <w:rsid w:val="00090F9F"/>
    <w:rsid w:val="0009140C"/>
    <w:rsid w:val="0009142D"/>
    <w:rsid w:val="000917D8"/>
    <w:rsid w:val="00091C60"/>
    <w:rsid w:val="00091FD4"/>
    <w:rsid w:val="00092101"/>
    <w:rsid w:val="0009244A"/>
    <w:rsid w:val="0009249B"/>
    <w:rsid w:val="000928A0"/>
    <w:rsid w:val="000929A4"/>
    <w:rsid w:val="00092EFF"/>
    <w:rsid w:val="00092F34"/>
    <w:rsid w:val="0009340B"/>
    <w:rsid w:val="0009343A"/>
    <w:rsid w:val="00093DED"/>
    <w:rsid w:val="000941CF"/>
    <w:rsid w:val="0009425B"/>
    <w:rsid w:val="00094285"/>
    <w:rsid w:val="0009439A"/>
    <w:rsid w:val="00094422"/>
    <w:rsid w:val="00094F97"/>
    <w:rsid w:val="00095120"/>
    <w:rsid w:val="0009563B"/>
    <w:rsid w:val="000957A8"/>
    <w:rsid w:val="000959BE"/>
    <w:rsid w:val="00095AD7"/>
    <w:rsid w:val="00095DD8"/>
    <w:rsid w:val="00095E56"/>
    <w:rsid w:val="0009635E"/>
    <w:rsid w:val="00096499"/>
    <w:rsid w:val="0009670B"/>
    <w:rsid w:val="00096789"/>
    <w:rsid w:val="00096873"/>
    <w:rsid w:val="000968C0"/>
    <w:rsid w:val="00096AB4"/>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BDD"/>
    <w:rsid w:val="000A0C23"/>
    <w:rsid w:val="000A0F66"/>
    <w:rsid w:val="000A10B3"/>
    <w:rsid w:val="000A18A4"/>
    <w:rsid w:val="000A208C"/>
    <w:rsid w:val="000A23B5"/>
    <w:rsid w:val="000A23C7"/>
    <w:rsid w:val="000A2A62"/>
    <w:rsid w:val="000A2AD1"/>
    <w:rsid w:val="000A2BBC"/>
    <w:rsid w:val="000A2D4C"/>
    <w:rsid w:val="000A314D"/>
    <w:rsid w:val="000A334F"/>
    <w:rsid w:val="000A3392"/>
    <w:rsid w:val="000A35B4"/>
    <w:rsid w:val="000A36E6"/>
    <w:rsid w:val="000A377C"/>
    <w:rsid w:val="000A3881"/>
    <w:rsid w:val="000A3AD9"/>
    <w:rsid w:val="000A3AE5"/>
    <w:rsid w:val="000A3C1D"/>
    <w:rsid w:val="000A3D66"/>
    <w:rsid w:val="000A3D90"/>
    <w:rsid w:val="000A3F39"/>
    <w:rsid w:val="000A405D"/>
    <w:rsid w:val="000A40FA"/>
    <w:rsid w:val="000A4639"/>
    <w:rsid w:val="000A4AFC"/>
    <w:rsid w:val="000A4CC6"/>
    <w:rsid w:val="000A5606"/>
    <w:rsid w:val="000A5655"/>
    <w:rsid w:val="000A589D"/>
    <w:rsid w:val="000A5E38"/>
    <w:rsid w:val="000A60B5"/>
    <w:rsid w:val="000A63BB"/>
    <w:rsid w:val="000A653C"/>
    <w:rsid w:val="000A66EE"/>
    <w:rsid w:val="000A6834"/>
    <w:rsid w:val="000A70CE"/>
    <w:rsid w:val="000A718F"/>
    <w:rsid w:val="000A74EB"/>
    <w:rsid w:val="000A74F2"/>
    <w:rsid w:val="000A762D"/>
    <w:rsid w:val="000A7796"/>
    <w:rsid w:val="000A78FA"/>
    <w:rsid w:val="000A7E61"/>
    <w:rsid w:val="000B0307"/>
    <w:rsid w:val="000B05D9"/>
    <w:rsid w:val="000B08D8"/>
    <w:rsid w:val="000B0EC8"/>
    <w:rsid w:val="000B1186"/>
    <w:rsid w:val="000B1223"/>
    <w:rsid w:val="000B14A5"/>
    <w:rsid w:val="000B171F"/>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DB1"/>
    <w:rsid w:val="000B46B3"/>
    <w:rsid w:val="000B46CD"/>
    <w:rsid w:val="000B46FC"/>
    <w:rsid w:val="000B4761"/>
    <w:rsid w:val="000B4C09"/>
    <w:rsid w:val="000B51BE"/>
    <w:rsid w:val="000B5966"/>
    <w:rsid w:val="000B5B9F"/>
    <w:rsid w:val="000B61C7"/>
    <w:rsid w:val="000B62B6"/>
    <w:rsid w:val="000B67DE"/>
    <w:rsid w:val="000B68FE"/>
    <w:rsid w:val="000B69A3"/>
    <w:rsid w:val="000B6ADA"/>
    <w:rsid w:val="000B6C39"/>
    <w:rsid w:val="000B6CC0"/>
    <w:rsid w:val="000B719F"/>
    <w:rsid w:val="000B73CE"/>
    <w:rsid w:val="000B73E6"/>
    <w:rsid w:val="000B76EC"/>
    <w:rsid w:val="000B773F"/>
    <w:rsid w:val="000B7874"/>
    <w:rsid w:val="000B7933"/>
    <w:rsid w:val="000B79C8"/>
    <w:rsid w:val="000B7A74"/>
    <w:rsid w:val="000B7E8F"/>
    <w:rsid w:val="000B7EC0"/>
    <w:rsid w:val="000B7F33"/>
    <w:rsid w:val="000C029D"/>
    <w:rsid w:val="000C1004"/>
    <w:rsid w:val="000C14EB"/>
    <w:rsid w:val="000C16BF"/>
    <w:rsid w:val="000C1CE0"/>
    <w:rsid w:val="000C1DBD"/>
    <w:rsid w:val="000C1EB7"/>
    <w:rsid w:val="000C273E"/>
    <w:rsid w:val="000C28F1"/>
    <w:rsid w:val="000C2A8D"/>
    <w:rsid w:val="000C2E3C"/>
    <w:rsid w:val="000C308F"/>
    <w:rsid w:val="000C310F"/>
    <w:rsid w:val="000C31B7"/>
    <w:rsid w:val="000C3A5A"/>
    <w:rsid w:val="000C40B5"/>
    <w:rsid w:val="000C468C"/>
    <w:rsid w:val="000C4709"/>
    <w:rsid w:val="000C47D8"/>
    <w:rsid w:val="000C488B"/>
    <w:rsid w:val="000C4D72"/>
    <w:rsid w:val="000C5455"/>
    <w:rsid w:val="000C54E6"/>
    <w:rsid w:val="000C58CD"/>
    <w:rsid w:val="000C5B7B"/>
    <w:rsid w:val="000C5D0F"/>
    <w:rsid w:val="000C5FDB"/>
    <w:rsid w:val="000C60DA"/>
    <w:rsid w:val="000C61B0"/>
    <w:rsid w:val="000C62A2"/>
    <w:rsid w:val="000C641A"/>
    <w:rsid w:val="000C6E63"/>
    <w:rsid w:val="000C6F89"/>
    <w:rsid w:val="000C6FF4"/>
    <w:rsid w:val="000C708A"/>
    <w:rsid w:val="000C70CA"/>
    <w:rsid w:val="000C79C6"/>
    <w:rsid w:val="000C7BBB"/>
    <w:rsid w:val="000C7BC4"/>
    <w:rsid w:val="000C7C5F"/>
    <w:rsid w:val="000C7EF5"/>
    <w:rsid w:val="000D0331"/>
    <w:rsid w:val="000D04E2"/>
    <w:rsid w:val="000D0AE1"/>
    <w:rsid w:val="000D0BE9"/>
    <w:rsid w:val="000D0EDC"/>
    <w:rsid w:val="000D1144"/>
    <w:rsid w:val="000D1587"/>
    <w:rsid w:val="000D18D5"/>
    <w:rsid w:val="000D1A1A"/>
    <w:rsid w:val="000D1B22"/>
    <w:rsid w:val="000D1D24"/>
    <w:rsid w:val="000D2236"/>
    <w:rsid w:val="000D2C2C"/>
    <w:rsid w:val="000D2F32"/>
    <w:rsid w:val="000D323D"/>
    <w:rsid w:val="000D3265"/>
    <w:rsid w:val="000D3557"/>
    <w:rsid w:val="000D387C"/>
    <w:rsid w:val="000D3B42"/>
    <w:rsid w:val="000D3CE7"/>
    <w:rsid w:val="000D402F"/>
    <w:rsid w:val="000D4031"/>
    <w:rsid w:val="000D4AAB"/>
    <w:rsid w:val="000D4C93"/>
    <w:rsid w:val="000D51F6"/>
    <w:rsid w:val="000D58AC"/>
    <w:rsid w:val="000D5B56"/>
    <w:rsid w:val="000D6370"/>
    <w:rsid w:val="000D6916"/>
    <w:rsid w:val="000D7135"/>
    <w:rsid w:val="000D733C"/>
    <w:rsid w:val="000D752D"/>
    <w:rsid w:val="000D76DA"/>
    <w:rsid w:val="000D7D1E"/>
    <w:rsid w:val="000D7DE0"/>
    <w:rsid w:val="000D7F36"/>
    <w:rsid w:val="000E0581"/>
    <w:rsid w:val="000E0675"/>
    <w:rsid w:val="000E0768"/>
    <w:rsid w:val="000E0821"/>
    <w:rsid w:val="000E09CB"/>
    <w:rsid w:val="000E0A5A"/>
    <w:rsid w:val="000E11E5"/>
    <w:rsid w:val="000E145D"/>
    <w:rsid w:val="000E146B"/>
    <w:rsid w:val="000E150A"/>
    <w:rsid w:val="000E1924"/>
    <w:rsid w:val="000E1A26"/>
    <w:rsid w:val="000E1E6C"/>
    <w:rsid w:val="000E204C"/>
    <w:rsid w:val="000E20FB"/>
    <w:rsid w:val="000E2210"/>
    <w:rsid w:val="000E24AC"/>
    <w:rsid w:val="000E2658"/>
    <w:rsid w:val="000E274D"/>
    <w:rsid w:val="000E28CF"/>
    <w:rsid w:val="000E2994"/>
    <w:rsid w:val="000E2B4F"/>
    <w:rsid w:val="000E2E60"/>
    <w:rsid w:val="000E2F36"/>
    <w:rsid w:val="000E2F64"/>
    <w:rsid w:val="000E2F69"/>
    <w:rsid w:val="000E3525"/>
    <w:rsid w:val="000E39E2"/>
    <w:rsid w:val="000E4110"/>
    <w:rsid w:val="000E457D"/>
    <w:rsid w:val="000E45E6"/>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762"/>
    <w:rsid w:val="000E5C43"/>
    <w:rsid w:val="000E5C4A"/>
    <w:rsid w:val="000E5D3B"/>
    <w:rsid w:val="000E5E34"/>
    <w:rsid w:val="000E5E74"/>
    <w:rsid w:val="000E5F6D"/>
    <w:rsid w:val="000E5FCF"/>
    <w:rsid w:val="000E6231"/>
    <w:rsid w:val="000E63A5"/>
    <w:rsid w:val="000E6478"/>
    <w:rsid w:val="000E64B3"/>
    <w:rsid w:val="000E6815"/>
    <w:rsid w:val="000E6A6A"/>
    <w:rsid w:val="000E6ACC"/>
    <w:rsid w:val="000E6AD4"/>
    <w:rsid w:val="000E6E04"/>
    <w:rsid w:val="000E6E77"/>
    <w:rsid w:val="000E6F11"/>
    <w:rsid w:val="000E78FA"/>
    <w:rsid w:val="000E7A41"/>
    <w:rsid w:val="000E7A84"/>
    <w:rsid w:val="000F001D"/>
    <w:rsid w:val="000F0BAC"/>
    <w:rsid w:val="000F0CB8"/>
    <w:rsid w:val="000F0D94"/>
    <w:rsid w:val="000F0E3E"/>
    <w:rsid w:val="000F0EE3"/>
    <w:rsid w:val="000F0EF0"/>
    <w:rsid w:val="000F1028"/>
    <w:rsid w:val="000F1168"/>
    <w:rsid w:val="000F1573"/>
    <w:rsid w:val="000F1655"/>
    <w:rsid w:val="000F168C"/>
    <w:rsid w:val="000F1A0B"/>
    <w:rsid w:val="000F1A2E"/>
    <w:rsid w:val="000F1D71"/>
    <w:rsid w:val="000F1D80"/>
    <w:rsid w:val="000F1E61"/>
    <w:rsid w:val="000F210D"/>
    <w:rsid w:val="000F2467"/>
    <w:rsid w:val="000F2574"/>
    <w:rsid w:val="000F2734"/>
    <w:rsid w:val="000F2BF7"/>
    <w:rsid w:val="000F2DF4"/>
    <w:rsid w:val="000F2E1E"/>
    <w:rsid w:val="000F2F14"/>
    <w:rsid w:val="000F3179"/>
    <w:rsid w:val="000F35B8"/>
    <w:rsid w:val="000F3730"/>
    <w:rsid w:val="000F3907"/>
    <w:rsid w:val="000F3FB2"/>
    <w:rsid w:val="000F42CA"/>
    <w:rsid w:val="000F4C62"/>
    <w:rsid w:val="000F4F12"/>
    <w:rsid w:val="000F5B85"/>
    <w:rsid w:val="000F5BC3"/>
    <w:rsid w:val="000F5CC9"/>
    <w:rsid w:val="000F5D23"/>
    <w:rsid w:val="000F5F0E"/>
    <w:rsid w:val="000F628D"/>
    <w:rsid w:val="000F65B2"/>
    <w:rsid w:val="000F666F"/>
    <w:rsid w:val="000F67C9"/>
    <w:rsid w:val="000F690A"/>
    <w:rsid w:val="000F6BF0"/>
    <w:rsid w:val="000F6CDB"/>
    <w:rsid w:val="000F6EE6"/>
    <w:rsid w:val="000F72BE"/>
    <w:rsid w:val="000F739D"/>
    <w:rsid w:val="000F7B6A"/>
    <w:rsid w:val="000F7B73"/>
    <w:rsid w:val="001001F0"/>
    <w:rsid w:val="001006A9"/>
    <w:rsid w:val="00100B37"/>
    <w:rsid w:val="00100DE4"/>
    <w:rsid w:val="0010133A"/>
    <w:rsid w:val="00101681"/>
    <w:rsid w:val="001019F0"/>
    <w:rsid w:val="00101E52"/>
    <w:rsid w:val="00101E5C"/>
    <w:rsid w:val="001020B9"/>
    <w:rsid w:val="001024C9"/>
    <w:rsid w:val="001024E3"/>
    <w:rsid w:val="00102AD4"/>
    <w:rsid w:val="00102B53"/>
    <w:rsid w:val="00102B6E"/>
    <w:rsid w:val="00102CDC"/>
    <w:rsid w:val="00102E78"/>
    <w:rsid w:val="00102ED2"/>
    <w:rsid w:val="00103638"/>
    <w:rsid w:val="001038D2"/>
    <w:rsid w:val="00104370"/>
    <w:rsid w:val="001043E7"/>
    <w:rsid w:val="00104A4C"/>
    <w:rsid w:val="00104AEB"/>
    <w:rsid w:val="00104F87"/>
    <w:rsid w:val="00105E95"/>
    <w:rsid w:val="001060C2"/>
    <w:rsid w:val="0010631F"/>
    <w:rsid w:val="00106502"/>
    <w:rsid w:val="00106806"/>
    <w:rsid w:val="00106847"/>
    <w:rsid w:val="0010687C"/>
    <w:rsid w:val="00106F71"/>
    <w:rsid w:val="0010744A"/>
    <w:rsid w:val="001075AA"/>
    <w:rsid w:val="001077DF"/>
    <w:rsid w:val="00107E09"/>
    <w:rsid w:val="00110300"/>
    <w:rsid w:val="0011034A"/>
    <w:rsid w:val="0011084B"/>
    <w:rsid w:val="00110B2A"/>
    <w:rsid w:val="00110BB3"/>
    <w:rsid w:val="00111067"/>
    <w:rsid w:val="00111330"/>
    <w:rsid w:val="00111791"/>
    <w:rsid w:val="001117D4"/>
    <w:rsid w:val="001117FB"/>
    <w:rsid w:val="00111D03"/>
    <w:rsid w:val="00111DC1"/>
    <w:rsid w:val="00111E80"/>
    <w:rsid w:val="00111EA5"/>
    <w:rsid w:val="001120D4"/>
    <w:rsid w:val="00112737"/>
    <w:rsid w:val="001129A4"/>
    <w:rsid w:val="00112A74"/>
    <w:rsid w:val="00112E56"/>
    <w:rsid w:val="00112E75"/>
    <w:rsid w:val="001131D8"/>
    <w:rsid w:val="00113500"/>
    <w:rsid w:val="0011354B"/>
    <w:rsid w:val="00113AEE"/>
    <w:rsid w:val="00114060"/>
    <w:rsid w:val="00114114"/>
    <w:rsid w:val="00114380"/>
    <w:rsid w:val="00114433"/>
    <w:rsid w:val="00114473"/>
    <w:rsid w:val="00114616"/>
    <w:rsid w:val="00114A20"/>
    <w:rsid w:val="00114CE3"/>
    <w:rsid w:val="00114DD3"/>
    <w:rsid w:val="00114F26"/>
    <w:rsid w:val="0011596F"/>
    <w:rsid w:val="001161CD"/>
    <w:rsid w:val="001162D9"/>
    <w:rsid w:val="001165C4"/>
    <w:rsid w:val="001167EC"/>
    <w:rsid w:val="0011688C"/>
    <w:rsid w:val="00116B22"/>
    <w:rsid w:val="00116C17"/>
    <w:rsid w:val="0011726B"/>
    <w:rsid w:val="0011735B"/>
    <w:rsid w:val="00117847"/>
    <w:rsid w:val="00117AAF"/>
    <w:rsid w:val="00117B21"/>
    <w:rsid w:val="00117C43"/>
    <w:rsid w:val="001205D9"/>
    <w:rsid w:val="001206E9"/>
    <w:rsid w:val="00120956"/>
    <w:rsid w:val="0012130C"/>
    <w:rsid w:val="00121347"/>
    <w:rsid w:val="00121474"/>
    <w:rsid w:val="00121E74"/>
    <w:rsid w:val="00121F46"/>
    <w:rsid w:val="00122878"/>
    <w:rsid w:val="001228F4"/>
    <w:rsid w:val="00122D3D"/>
    <w:rsid w:val="00122E0D"/>
    <w:rsid w:val="00122FF6"/>
    <w:rsid w:val="0012304C"/>
    <w:rsid w:val="00123226"/>
    <w:rsid w:val="00123670"/>
    <w:rsid w:val="00123785"/>
    <w:rsid w:val="00123A10"/>
    <w:rsid w:val="00123A6E"/>
    <w:rsid w:val="00123B25"/>
    <w:rsid w:val="00123DBE"/>
    <w:rsid w:val="00123E7C"/>
    <w:rsid w:val="00124357"/>
    <w:rsid w:val="001248AD"/>
    <w:rsid w:val="00124D0D"/>
    <w:rsid w:val="00124D1A"/>
    <w:rsid w:val="00125082"/>
    <w:rsid w:val="001250CF"/>
    <w:rsid w:val="00125430"/>
    <w:rsid w:val="001255F4"/>
    <w:rsid w:val="00125693"/>
    <w:rsid w:val="001258A1"/>
    <w:rsid w:val="00125DB0"/>
    <w:rsid w:val="00125F35"/>
    <w:rsid w:val="00125FD4"/>
    <w:rsid w:val="001263BE"/>
    <w:rsid w:val="001265F8"/>
    <w:rsid w:val="00126607"/>
    <w:rsid w:val="0012673A"/>
    <w:rsid w:val="001269A1"/>
    <w:rsid w:val="00126C4F"/>
    <w:rsid w:val="00126DC8"/>
    <w:rsid w:val="0012765F"/>
    <w:rsid w:val="001277B3"/>
    <w:rsid w:val="0012782A"/>
    <w:rsid w:val="001278CF"/>
    <w:rsid w:val="00127E2B"/>
    <w:rsid w:val="00130289"/>
    <w:rsid w:val="00130410"/>
    <w:rsid w:val="00130484"/>
    <w:rsid w:val="00130952"/>
    <w:rsid w:val="00130E30"/>
    <w:rsid w:val="001313F2"/>
    <w:rsid w:val="00131589"/>
    <w:rsid w:val="00131748"/>
    <w:rsid w:val="00131C7F"/>
    <w:rsid w:val="00131FE4"/>
    <w:rsid w:val="001321D7"/>
    <w:rsid w:val="0013277D"/>
    <w:rsid w:val="00132956"/>
    <w:rsid w:val="00132DF3"/>
    <w:rsid w:val="00132E01"/>
    <w:rsid w:val="00132FC6"/>
    <w:rsid w:val="0013342F"/>
    <w:rsid w:val="00133AFD"/>
    <w:rsid w:val="00133C0D"/>
    <w:rsid w:val="00133E0D"/>
    <w:rsid w:val="0013432F"/>
    <w:rsid w:val="00134CEC"/>
    <w:rsid w:val="0013531C"/>
    <w:rsid w:val="00135410"/>
    <w:rsid w:val="00135425"/>
    <w:rsid w:val="00135586"/>
    <w:rsid w:val="0013560A"/>
    <w:rsid w:val="0013563B"/>
    <w:rsid w:val="00135921"/>
    <w:rsid w:val="0013597F"/>
    <w:rsid w:val="00135A3A"/>
    <w:rsid w:val="00135D73"/>
    <w:rsid w:val="00136236"/>
    <w:rsid w:val="00136453"/>
    <w:rsid w:val="00136555"/>
    <w:rsid w:val="0013667E"/>
    <w:rsid w:val="0013675F"/>
    <w:rsid w:val="00136AA1"/>
    <w:rsid w:val="00136B13"/>
    <w:rsid w:val="00136C9D"/>
    <w:rsid w:val="0013702E"/>
    <w:rsid w:val="00137379"/>
    <w:rsid w:val="00137506"/>
    <w:rsid w:val="00137890"/>
    <w:rsid w:val="001378DF"/>
    <w:rsid w:val="00137C07"/>
    <w:rsid w:val="00137E1B"/>
    <w:rsid w:val="001401A2"/>
    <w:rsid w:val="001401E4"/>
    <w:rsid w:val="001404A5"/>
    <w:rsid w:val="001406BE"/>
    <w:rsid w:val="00140908"/>
    <w:rsid w:val="00140A99"/>
    <w:rsid w:val="00140AAC"/>
    <w:rsid w:val="00140BC7"/>
    <w:rsid w:val="00140D2E"/>
    <w:rsid w:val="00140E8A"/>
    <w:rsid w:val="00140F82"/>
    <w:rsid w:val="0014148D"/>
    <w:rsid w:val="00141597"/>
    <w:rsid w:val="0014176B"/>
    <w:rsid w:val="00142071"/>
    <w:rsid w:val="001420E6"/>
    <w:rsid w:val="00142825"/>
    <w:rsid w:val="00142FEB"/>
    <w:rsid w:val="001437A5"/>
    <w:rsid w:val="00143AF1"/>
    <w:rsid w:val="001441C8"/>
    <w:rsid w:val="00144310"/>
    <w:rsid w:val="0014460D"/>
    <w:rsid w:val="0014493C"/>
    <w:rsid w:val="00144A05"/>
    <w:rsid w:val="00144BBF"/>
    <w:rsid w:val="00144D02"/>
    <w:rsid w:val="00144D2F"/>
    <w:rsid w:val="00144D44"/>
    <w:rsid w:val="00144DCC"/>
    <w:rsid w:val="001454F4"/>
    <w:rsid w:val="00145A59"/>
    <w:rsid w:val="00146269"/>
    <w:rsid w:val="00146366"/>
    <w:rsid w:val="00146AA5"/>
    <w:rsid w:val="00146CF8"/>
    <w:rsid w:val="00146EF6"/>
    <w:rsid w:val="00146F66"/>
    <w:rsid w:val="00147092"/>
    <w:rsid w:val="00147290"/>
    <w:rsid w:val="00147660"/>
    <w:rsid w:val="00147753"/>
    <w:rsid w:val="00147F58"/>
    <w:rsid w:val="001500B6"/>
    <w:rsid w:val="00150249"/>
    <w:rsid w:val="001509E9"/>
    <w:rsid w:val="00150A8B"/>
    <w:rsid w:val="00150B2F"/>
    <w:rsid w:val="00150BA1"/>
    <w:rsid w:val="00150BD2"/>
    <w:rsid w:val="00150EC2"/>
    <w:rsid w:val="00150EE2"/>
    <w:rsid w:val="00151055"/>
    <w:rsid w:val="00151B37"/>
    <w:rsid w:val="00151BD9"/>
    <w:rsid w:val="00151F50"/>
    <w:rsid w:val="00151FDF"/>
    <w:rsid w:val="001528CC"/>
    <w:rsid w:val="00153133"/>
    <w:rsid w:val="001533EA"/>
    <w:rsid w:val="00153586"/>
    <w:rsid w:val="0015365D"/>
    <w:rsid w:val="001536D1"/>
    <w:rsid w:val="00153BE1"/>
    <w:rsid w:val="00153E15"/>
    <w:rsid w:val="00154465"/>
    <w:rsid w:val="001546BB"/>
    <w:rsid w:val="0015499C"/>
    <w:rsid w:val="00154CE9"/>
    <w:rsid w:val="001555C3"/>
    <w:rsid w:val="001558BD"/>
    <w:rsid w:val="001558E2"/>
    <w:rsid w:val="00156130"/>
    <w:rsid w:val="001562A9"/>
    <w:rsid w:val="0015630F"/>
    <w:rsid w:val="001565DF"/>
    <w:rsid w:val="001566C5"/>
    <w:rsid w:val="00156BD6"/>
    <w:rsid w:val="00156D97"/>
    <w:rsid w:val="00157097"/>
    <w:rsid w:val="001570D7"/>
    <w:rsid w:val="001570FC"/>
    <w:rsid w:val="001575AC"/>
    <w:rsid w:val="00157638"/>
    <w:rsid w:val="00157884"/>
    <w:rsid w:val="00160087"/>
    <w:rsid w:val="0016026D"/>
    <w:rsid w:val="001607E3"/>
    <w:rsid w:val="00160CA5"/>
    <w:rsid w:val="001611E7"/>
    <w:rsid w:val="00161252"/>
    <w:rsid w:val="0016127F"/>
    <w:rsid w:val="0016130D"/>
    <w:rsid w:val="00161421"/>
    <w:rsid w:val="001617B7"/>
    <w:rsid w:val="00161810"/>
    <w:rsid w:val="0016233E"/>
    <w:rsid w:val="00162362"/>
    <w:rsid w:val="00162718"/>
    <w:rsid w:val="001628C4"/>
    <w:rsid w:val="00162D27"/>
    <w:rsid w:val="00162D82"/>
    <w:rsid w:val="00162ED7"/>
    <w:rsid w:val="001630BE"/>
    <w:rsid w:val="001631B7"/>
    <w:rsid w:val="00163DDB"/>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64D"/>
    <w:rsid w:val="0016698B"/>
    <w:rsid w:val="00166BB9"/>
    <w:rsid w:val="00166E26"/>
    <w:rsid w:val="00166E3F"/>
    <w:rsid w:val="0016702D"/>
    <w:rsid w:val="001671AE"/>
    <w:rsid w:val="0016735C"/>
    <w:rsid w:val="001675E9"/>
    <w:rsid w:val="00167615"/>
    <w:rsid w:val="00167633"/>
    <w:rsid w:val="00167927"/>
    <w:rsid w:val="00167B8B"/>
    <w:rsid w:val="00167C11"/>
    <w:rsid w:val="00167E54"/>
    <w:rsid w:val="00170040"/>
    <w:rsid w:val="0017024A"/>
    <w:rsid w:val="0017042B"/>
    <w:rsid w:val="00170592"/>
    <w:rsid w:val="0017094B"/>
    <w:rsid w:val="00170A73"/>
    <w:rsid w:val="00170B91"/>
    <w:rsid w:val="00170CE3"/>
    <w:rsid w:val="00170DF5"/>
    <w:rsid w:val="0017108E"/>
    <w:rsid w:val="001710D4"/>
    <w:rsid w:val="001716F3"/>
    <w:rsid w:val="00171707"/>
    <w:rsid w:val="0017195F"/>
    <w:rsid w:val="00171A67"/>
    <w:rsid w:val="00171D92"/>
    <w:rsid w:val="00171E98"/>
    <w:rsid w:val="0017234E"/>
    <w:rsid w:val="0017297B"/>
    <w:rsid w:val="001729AC"/>
    <w:rsid w:val="00172AC2"/>
    <w:rsid w:val="00172BEA"/>
    <w:rsid w:val="00172F50"/>
    <w:rsid w:val="00172F51"/>
    <w:rsid w:val="00173403"/>
    <w:rsid w:val="001735D0"/>
    <w:rsid w:val="00173B22"/>
    <w:rsid w:val="00173BC7"/>
    <w:rsid w:val="00173DFA"/>
    <w:rsid w:val="00173EAD"/>
    <w:rsid w:val="0017406D"/>
    <w:rsid w:val="00174136"/>
    <w:rsid w:val="0017464D"/>
    <w:rsid w:val="0017471D"/>
    <w:rsid w:val="001749B1"/>
    <w:rsid w:val="001749F7"/>
    <w:rsid w:val="00174B6E"/>
    <w:rsid w:val="0017548C"/>
    <w:rsid w:val="00175A27"/>
    <w:rsid w:val="00175BD7"/>
    <w:rsid w:val="00176197"/>
    <w:rsid w:val="001761B8"/>
    <w:rsid w:val="0017626B"/>
    <w:rsid w:val="00176438"/>
    <w:rsid w:val="001767C5"/>
    <w:rsid w:val="00176B26"/>
    <w:rsid w:val="00176B81"/>
    <w:rsid w:val="00176CE1"/>
    <w:rsid w:val="00176F5E"/>
    <w:rsid w:val="00177301"/>
    <w:rsid w:val="00177569"/>
    <w:rsid w:val="00177892"/>
    <w:rsid w:val="001779C4"/>
    <w:rsid w:val="00177A4F"/>
    <w:rsid w:val="00177BB7"/>
    <w:rsid w:val="00177C7A"/>
    <w:rsid w:val="00177D79"/>
    <w:rsid w:val="00180005"/>
    <w:rsid w:val="00180496"/>
    <w:rsid w:val="00180937"/>
    <w:rsid w:val="001809A2"/>
    <w:rsid w:val="00180DD6"/>
    <w:rsid w:val="00180E11"/>
    <w:rsid w:val="00180F99"/>
    <w:rsid w:val="001814F6"/>
    <w:rsid w:val="0018152F"/>
    <w:rsid w:val="00181918"/>
    <w:rsid w:val="0018222E"/>
    <w:rsid w:val="00182299"/>
    <w:rsid w:val="001824D6"/>
    <w:rsid w:val="00182601"/>
    <w:rsid w:val="001826A0"/>
    <w:rsid w:val="00182A9B"/>
    <w:rsid w:val="00182C21"/>
    <w:rsid w:val="00182CD0"/>
    <w:rsid w:val="00182EC6"/>
    <w:rsid w:val="00183233"/>
    <w:rsid w:val="00183D50"/>
    <w:rsid w:val="001840A1"/>
    <w:rsid w:val="001842D6"/>
    <w:rsid w:val="0018431E"/>
    <w:rsid w:val="001847A2"/>
    <w:rsid w:val="00184960"/>
    <w:rsid w:val="00184C6B"/>
    <w:rsid w:val="00184CFD"/>
    <w:rsid w:val="001857CF"/>
    <w:rsid w:val="0018587D"/>
    <w:rsid w:val="00185ABE"/>
    <w:rsid w:val="00185FC5"/>
    <w:rsid w:val="001860EF"/>
    <w:rsid w:val="00186123"/>
    <w:rsid w:val="001861EC"/>
    <w:rsid w:val="0018652A"/>
    <w:rsid w:val="001865D2"/>
    <w:rsid w:val="001865DC"/>
    <w:rsid w:val="00186649"/>
    <w:rsid w:val="0018672A"/>
    <w:rsid w:val="00186734"/>
    <w:rsid w:val="00186792"/>
    <w:rsid w:val="001867C6"/>
    <w:rsid w:val="00186F50"/>
    <w:rsid w:val="0018705C"/>
    <w:rsid w:val="00187322"/>
    <w:rsid w:val="0018762B"/>
    <w:rsid w:val="00187992"/>
    <w:rsid w:val="001902AD"/>
    <w:rsid w:val="00190BFD"/>
    <w:rsid w:val="00190EB8"/>
    <w:rsid w:val="001910A6"/>
    <w:rsid w:val="00191493"/>
    <w:rsid w:val="0019155E"/>
    <w:rsid w:val="0019159D"/>
    <w:rsid w:val="0019171C"/>
    <w:rsid w:val="001918E3"/>
    <w:rsid w:val="00191D85"/>
    <w:rsid w:val="00191FB1"/>
    <w:rsid w:val="0019263D"/>
    <w:rsid w:val="0019284D"/>
    <w:rsid w:val="00192972"/>
    <w:rsid w:val="00192A36"/>
    <w:rsid w:val="00192AC8"/>
    <w:rsid w:val="00192C1A"/>
    <w:rsid w:val="00192DCE"/>
    <w:rsid w:val="00193073"/>
    <w:rsid w:val="0019312C"/>
    <w:rsid w:val="00193500"/>
    <w:rsid w:val="001935E9"/>
    <w:rsid w:val="00193669"/>
    <w:rsid w:val="0019383D"/>
    <w:rsid w:val="001938F2"/>
    <w:rsid w:val="00193950"/>
    <w:rsid w:val="001939CE"/>
    <w:rsid w:val="00193F8F"/>
    <w:rsid w:val="001940DC"/>
    <w:rsid w:val="00194367"/>
    <w:rsid w:val="001943C8"/>
    <w:rsid w:val="00194511"/>
    <w:rsid w:val="001946A7"/>
    <w:rsid w:val="001946EB"/>
    <w:rsid w:val="00194A90"/>
    <w:rsid w:val="00194C77"/>
    <w:rsid w:val="00194D0A"/>
    <w:rsid w:val="00194FA2"/>
    <w:rsid w:val="00195214"/>
    <w:rsid w:val="0019522D"/>
    <w:rsid w:val="00195339"/>
    <w:rsid w:val="0019546C"/>
    <w:rsid w:val="0019551C"/>
    <w:rsid w:val="00195BBE"/>
    <w:rsid w:val="00195BD6"/>
    <w:rsid w:val="0019630E"/>
    <w:rsid w:val="001964DE"/>
    <w:rsid w:val="001969AA"/>
    <w:rsid w:val="00196C48"/>
    <w:rsid w:val="00196DA3"/>
    <w:rsid w:val="001972CF"/>
    <w:rsid w:val="001974A4"/>
    <w:rsid w:val="001976F1"/>
    <w:rsid w:val="001979D4"/>
    <w:rsid w:val="001A0149"/>
    <w:rsid w:val="001A01A4"/>
    <w:rsid w:val="001A01C1"/>
    <w:rsid w:val="001A0713"/>
    <w:rsid w:val="001A0725"/>
    <w:rsid w:val="001A09BD"/>
    <w:rsid w:val="001A0AF7"/>
    <w:rsid w:val="001A0C3B"/>
    <w:rsid w:val="001A0D45"/>
    <w:rsid w:val="001A0F72"/>
    <w:rsid w:val="001A1005"/>
    <w:rsid w:val="001A13E5"/>
    <w:rsid w:val="001A140C"/>
    <w:rsid w:val="001A1A13"/>
    <w:rsid w:val="001A1BE0"/>
    <w:rsid w:val="001A24EE"/>
    <w:rsid w:val="001A25A5"/>
    <w:rsid w:val="001A274A"/>
    <w:rsid w:val="001A28D2"/>
    <w:rsid w:val="001A2BA0"/>
    <w:rsid w:val="001A3307"/>
    <w:rsid w:val="001A36D3"/>
    <w:rsid w:val="001A3773"/>
    <w:rsid w:val="001A37C1"/>
    <w:rsid w:val="001A3A62"/>
    <w:rsid w:val="001A3EF8"/>
    <w:rsid w:val="001A3FE7"/>
    <w:rsid w:val="001A4474"/>
    <w:rsid w:val="001A49F3"/>
    <w:rsid w:val="001A4BFA"/>
    <w:rsid w:val="001A4C73"/>
    <w:rsid w:val="001A4D7B"/>
    <w:rsid w:val="001A5425"/>
    <w:rsid w:val="001A569C"/>
    <w:rsid w:val="001A5761"/>
    <w:rsid w:val="001A57E0"/>
    <w:rsid w:val="001A57F7"/>
    <w:rsid w:val="001A5932"/>
    <w:rsid w:val="001A5B1B"/>
    <w:rsid w:val="001A5B6A"/>
    <w:rsid w:val="001A5F41"/>
    <w:rsid w:val="001A6323"/>
    <w:rsid w:val="001A68DA"/>
    <w:rsid w:val="001A6A67"/>
    <w:rsid w:val="001A6A9A"/>
    <w:rsid w:val="001A6D87"/>
    <w:rsid w:val="001A7018"/>
    <w:rsid w:val="001A7EF0"/>
    <w:rsid w:val="001B0262"/>
    <w:rsid w:val="001B0668"/>
    <w:rsid w:val="001B0B80"/>
    <w:rsid w:val="001B0CE9"/>
    <w:rsid w:val="001B0D43"/>
    <w:rsid w:val="001B0EA4"/>
    <w:rsid w:val="001B0ED6"/>
    <w:rsid w:val="001B160F"/>
    <w:rsid w:val="001B16E6"/>
    <w:rsid w:val="001B1C46"/>
    <w:rsid w:val="001B2039"/>
    <w:rsid w:val="001B2106"/>
    <w:rsid w:val="001B2407"/>
    <w:rsid w:val="001B277F"/>
    <w:rsid w:val="001B2E24"/>
    <w:rsid w:val="001B2FBF"/>
    <w:rsid w:val="001B39E3"/>
    <w:rsid w:val="001B3CC0"/>
    <w:rsid w:val="001B3DAC"/>
    <w:rsid w:val="001B3E27"/>
    <w:rsid w:val="001B47CF"/>
    <w:rsid w:val="001B4AC3"/>
    <w:rsid w:val="001B501E"/>
    <w:rsid w:val="001B51CF"/>
    <w:rsid w:val="001B5397"/>
    <w:rsid w:val="001B5452"/>
    <w:rsid w:val="001B5743"/>
    <w:rsid w:val="001B58F6"/>
    <w:rsid w:val="001B5E58"/>
    <w:rsid w:val="001B626C"/>
    <w:rsid w:val="001B695C"/>
    <w:rsid w:val="001B6A11"/>
    <w:rsid w:val="001B6A1C"/>
    <w:rsid w:val="001B6C21"/>
    <w:rsid w:val="001B6E02"/>
    <w:rsid w:val="001B7066"/>
    <w:rsid w:val="001B75AC"/>
    <w:rsid w:val="001B7811"/>
    <w:rsid w:val="001B782A"/>
    <w:rsid w:val="001B7A51"/>
    <w:rsid w:val="001B7C8C"/>
    <w:rsid w:val="001B7C97"/>
    <w:rsid w:val="001B7D0F"/>
    <w:rsid w:val="001C01A5"/>
    <w:rsid w:val="001C01BD"/>
    <w:rsid w:val="001C027B"/>
    <w:rsid w:val="001C0965"/>
    <w:rsid w:val="001C0AD3"/>
    <w:rsid w:val="001C0B54"/>
    <w:rsid w:val="001C0C15"/>
    <w:rsid w:val="001C0EC3"/>
    <w:rsid w:val="001C1049"/>
    <w:rsid w:val="001C117A"/>
    <w:rsid w:val="001C11D8"/>
    <w:rsid w:val="001C1648"/>
    <w:rsid w:val="001C1948"/>
    <w:rsid w:val="001C1BE6"/>
    <w:rsid w:val="001C1D57"/>
    <w:rsid w:val="001C1F6A"/>
    <w:rsid w:val="001C236F"/>
    <w:rsid w:val="001C29F6"/>
    <w:rsid w:val="001C2A42"/>
    <w:rsid w:val="001C2CD4"/>
    <w:rsid w:val="001C35B0"/>
    <w:rsid w:val="001C3919"/>
    <w:rsid w:val="001C3981"/>
    <w:rsid w:val="001C4169"/>
    <w:rsid w:val="001C4204"/>
    <w:rsid w:val="001C420C"/>
    <w:rsid w:val="001C4519"/>
    <w:rsid w:val="001C4820"/>
    <w:rsid w:val="001C4A40"/>
    <w:rsid w:val="001C5085"/>
    <w:rsid w:val="001C5204"/>
    <w:rsid w:val="001C5450"/>
    <w:rsid w:val="001C5758"/>
    <w:rsid w:val="001C57A4"/>
    <w:rsid w:val="001C5BC4"/>
    <w:rsid w:val="001C5DE2"/>
    <w:rsid w:val="001C5E49"/>
    <w:rsid w:val="001C6548"/>
    <w:rsid w:val="001C654B"/>
    <w:rsid w:val="001C6D51"/>
    <w:rsid w:val="001C7253"/>
    <w:rsid w:val="001C7309"/>
    <w:rsid w:val="001C7447"/>
    <w:rsid w:val="001C754F"/>
    <w:rsid w:val="001C76FA"/>
    <w:rsid w:val="001C78E7"/>
    <w:rsid w:val="001C7FDF"/>
    <w:rsid w:val="001D036A"/>
    <w:rsid w:val="001D03B2"/>
    <w:rsid w:val="001D042C"/>
    <w:rsid w:val="001D0696"/>
    <w:rsid w:val="001D0901"/>
    <w:rsid w:val="001D090E"/>
    <w:rsid w:val="001D0962"/>
    <w:rsid w:val="001D0CFA"/>
    <w:rsid w:val="001D0E03"/>
    <w:rsid w:val="001D0E15"/>
    <w:rsid w:val="001D0E3E"/>
    <w:rsid w:val="001D116A"/>
    <w:rsid w:val="001D181F"/>
    <w:rsid w:val="001D19B5"/>
    <w:rsid w:val="001D1A12"/>
    <w:rsid w:val="001D1CB0"/>
    <w:rsid w:val="001D1E34"/>
    <w:rsid w:val="001D1F98"/>
    <w:rsid w:val="001D2172"/>
    <w:rsid w:val="001D21C7"/>
    <w:rsid w:val="001D25D2"/>
    <w:rsid w:val="001D276E"/>
    <w:rsid w:val="001D293D"/>
    <w:rsid w:val="001D2CC9"/>
    <w:rsid w:val="001D2D33"/>
    <w:rsid w:val="001D3501"/>
    <w:rsid w:val="001D3B5F"/>
    <w:rsid w:val="001D3F69"/>
    <w:rsid w:val="001D4222"/>
    <w:rsid w:val="001D4363"/>
    <w:rsid w:val="001D4485"/>
    <w:rsid w:val="001D45FA"/>
    <w:rsid w:val="001D4A77"/>
    <w:rsid w:val="001D4FBB"/>
    <w:rsid w:val="001D51CB"/>
    <w:rsid w:val="001D5210"/>
    <w:rsid w:val="001D5C3F"/>
    <w:rsid w:val="001D5C7D"/>
    <w:rsid w:val="001D6004"/>
    <w:rsid w:val="001D6861"/>
    <w:rsid w:val="001D68C2"/>
    <w:rsid w:val="001D6A64"/>
    <w:rsid w:val="001D6C4E"/>
    <w:rsid w:val="001D6C69"/>
    <w:rsid w:val="001D6FCA"/>
    <w:rsid w:val="001D71D5"/>
    <w:rsid w:val="001D72C5"/>
    <w:rsid w:val="001D793B"/>
    <w:rsid w:val="001D7940"/>
    <w:rsid w:val="001D7AC1"/>
    <w:rsid w:val="001D7BF1"/>
    <w:rsid w:val="001D7C38"/>
    <w:rsid w:val="001D7D8B"/>
    <w:rsid w:val="001E0578"/>
    <w:rsid w:val="001E0840"/>
    <w:rsid w:val="001E0B9C"/>
    <w:rsid w:val="001E0D9B"/>
    <w:rsid w:val="001E15C1"/>
    <w:rsid w:val="001E18F7"/>
    <w:rsid w:val="001E1A2C"/>
    <w:rsid w:val="001E1BEB"/>
    <w:rsid w:val="001E1EB8"/>
    <w:rsid w:val="001E1EC7"/>
    <w:rsid w:val="001E1EF7"/>
    <w:rsid w:val="001E1F95"/>
    <w:rsid w:val="001E201E"/>
    <w:rsid w:val="001E2216"/>
    <w:rsid w:val="001E23B6"/>
    <w:rsid w:val="001E25D1"/>
    <w:rsid w:val="001E2764"/>
    <w:rsid w:val="001E28CF"/>
    <w:rsid w:val="001E28D8"/>
    <w:rsid w:val="001E2958"/>
    <w:rsid w:val="001E3055"/>
    <w:rsid w:val="001E311A"/>
    <w:rsid w:val="001E3170"/>
    <w:rsid w:val="001E349D"/>
    <w:rsid w:val="001E3998"/>
    <w:rsid w:val="001E44C8"/>
    <w:rsid w:val="001E4873"/>
    <w:rsid w:val="001E4AE1"/>
    <w:rsid w:val="001E4BCB"/>
    <w:rsid w:val="001E4EA2"/>
    <w:rsid w:val="001E4EAB"/>
    <w:rsid w:val="001E4EE5"/>
    <w:rsid w:val="001E515D"/>
    <w:rsid w:val="001E51A4"/>
    <w:rsid w:val="001E5316"/>
    <w:rsid w:val="001E548B"/>
    <w:rsid w:val="001E55D4"/>
    <w:rsid w:val="001E580B"/>
    <w:rsid w:val="001E5C93"/>
    <w:rsid w:val="001E5DD6"/>
    <w:rsid w:val="001E63E0"/>
    <w:rsid w:val="001E66AF"/>
    <w:rsid w:val="001E6701"/>
    <w:rsid w:val="001E6C71"/>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6DE"/>
    <w:rsid w:val="001F18C1"/>
    <w:rsid w:val="001F1BFB"/>
    <w:rsid w:val="001F1C78"/>
    <w:rsid w:val="001F1C84"/>
    <w:rsid w:val="001F1EC0"/>
    <w:rsid w:val="001F2364"/>
    <w:rsid w:val="001F28D4"/>
    <w:rsid w:val="001F2907"/>
    <w:rsid w:val="001F2BF3"/>
    <w:rsid w:val="001F2CF2"/>
    <w:rsid w:val="001F2D4F"/>
    <w:rsid w:val="001F3478"/>
    <w:rsid w:val="001F3489"/>
    <w:rsid w:val="001F3C6F"/>
    <w:rsid w:val="001F3CA6"/>
    <w:rsid w:val="001F3F09"/>
    <w:rsid w:val="001F3F42"/>
    <w:rsid w:val="001F43C1"/>
    <w:rsid w:val="001F4491"/>
    <w:rsid w:val="001F4981"/>
    <w:rsid w:val="001F4A63"/>
    <w:rsid w:val="001F50EA"/>
    <w:rsid w:val="001F5126"/>
    <w:rsid w:val="001F54CF"/>
    <w:rsid w:val="001F55FB"/>
    <w:rsid w:val="001F59B8"/>
    <w:rsid w:val="001F5A3D"/>
    <w:rsid w:val="001F5A84"/>
    <w:rsid w:val="001F5C90"/>
    <w:rsid w:val="001F60C0"/>
    <w:rsid w:val="001F623A"/>
    <w:rsid w:val="001F6440"/>
    <w:rsid w:val="001F6657"/>
    <w:rsid w:val="001F6733"/>
    <w:rsid w:val="001F690B"/>
    <w:rsid w:val="001F6969"/>
    <w:rsid w:val="001F6A17"/>
    <w:rsid w:val="001F7153"/>
    <w:rsid w:val="001F72B1"/>
    <w:rsid w:val="001F72C0"/>
    <w:rsid w:val="001F7605"/>
    <w:rsid w:val="001F7620"/>
    <w:rsid w:val="001F7B6E"/>
    <w:rsid w:val="001F7E0C"/>
    <w:rsid w:val="001F7E36"/>
    <w:rsid w:val="001F7FC2"/>
    <w:rsid w:val="0020033D"/>
    <w:rsid w:val="0020046D"/>
    <w:rsid w:val="00200A65"/>
    <w:rsid w:val="00200B62"/>
    <w:rsid w:val="00200B70"/>
    <w:rsid w:val="00200BC0"/>
    <w:rsid w:val="00200DD9"/>
    <w:rsid w:val="00200F16"/>
    <w:rsid w:val="00200FEC"/>
    <w:rsid w:val="00201053"/>
    <w:rsid w:val="00201065"/>
    <w:rsid w:val="00201137"/>
    <w:rsid w:val="0020123C"/>
    <w:rsid w:val="00201387"/>
    <w:rsid w:val="002016B3"/>
    <w:rsid w:val="00201B75"/>
    <w:rsid w:val="00201D68"/>
    <w:rsid w:val="002025B6"/>
    <w:rsid w:val="002028C7"/>
    <w:rsid w:val="00202911"/>
    <w:rsid w:val="00202AF8"/>
    <w:rsid w:val="00202BA6"/>
    <w:rsid w:val="00202D7A"/>
    <w:rsid w:val="00202DDE"/>
    <w:rsid w:val="00202E86"/>
    <w:rsid w:val="00202ED8"/>
    <w:rsid w:val="00202ED9"/>
    <w:rsid w:val="00202EEE"/>
    <w:rsid w:val="002030AF"/>
    <w:rsid w:val="0020323C"/>
    <w:rsid w:val="002037F6"/>
    <w:rsid w:val="002037FC"/>
    <w:rsid w:val="00203A9D"/>
    <w:rsid w:val="00203AD3"/>
    <w:rsid w:val="00203BA7"/>
    <w:rsid w:val="00203CFD"/>
    <w:rsid w:val="0020489C"/>
    <w:rsid w:val="00204B9E"/>
    <w:rsid w:val="00204D0D"/>
    <w:rsid w:val="00205047"/>
    <w:rsid w:val="002053AF"/>
    <w:rsid w:val="00205755"/>
    <w:rsid w:val="00205B23"/>
    <w:rsid w:val="00205EB6"/>
    <w:rsid w:val="00205FAB"/>
    <w:rsid w:val="00205FED"/>
    <w:rsid w:val="002060C9"/>
    <w:rsid w:val="00206142"/>
    <w:rsid w:val="002061DE"/>
    <w:rsid w:val="002063D1"/>
    <w:rsid w:val="00206601"/>
    <w:rsid w:val="00206A47"/>
    <w:rsid w:val="00206C39"/>
    <w:rsid w:val="00206CA8"/>
    <w:rsid w:val="00206D2B"/>
    <w:rsid w:val="00206FA7"/>
    <w:rsid w:val="002074BA"/>
    <w:rsid w:val="00207511"/>
    <w:rsid w:val="002077F4"/>
    <w:rsid w:val="00207CDD"/>
    <w:rsid w:val="00210364"/>
    <w:rsid w:val="00210401"/>
    <w:rsid w:val="0021064F"/>
    <w:rsid w:val="00210B85"/>
    <w:rsid w:val="00210CCB"/>
    <w:rsid w:val="00210F47"/>
    <w:rsid w:val="00211279"/>
    <w:rsid w:val="0021177C"/>
    <w:rsid w:val="00211A4D"/>
    <w:rsid w:val="0021215B"/>
    <w:rsid w:val="0021260B"/>
    <w:rsid w:val="002130BF"/>
    <w:rsid w:val="002133DE"/>
    <w:rsid w:val="00213508"/>
    <w:rsid w:val="00213605"/>
    <w:rsid w:val="00213C63"/>
    <w:rsid w:val="00213D5C"/>
    <w:rsid w:val="00214035"/>
    <w:rsid w:val="00214262"/>
    <w:rsid w:val="002144F9"/>
    <w:rsid w:val="00214743"/>
    <w:rsid w:val="002147E2"/>
    <w:rsid w:val="00214891"/>
    <w:rsid w:val="002149BD"/>
    <w:rsid w:val="00214A6B"/>
    <w:rsid w:val="00214AD4"/>
    <w:rsid w:val="00214BCD"/>
    <w:rsid w:val="00214D9B"/>
    <w:rsid w:val="00214EE0"/>
    <w:rsid w:val="002158ED"/>
    <w:rsid w:val="00215968"/>
    <w:rsid w:val="00215E8B"/>
    <w:rsid w:val="00215FF0"/>
    <w:rsid w:val="002160B0"/>
    <w:rsid w:val="00216176"/>
    <w:rsid w:val="002161A4"/>
    <w:rsid w:val="00216A1B"/>
    <w:rsid w:val="00216B68"/>
    <w:rsid w:val="00216EF1"/>
    <w:rsid w:val="00217076"/>
    <w:rsid w:val="00217288"/>
    <w:rsid w:val="0021742E"/>
    <w:rsid w:val="00217446"/>
    <w:rsid w:val="002174FD"/>
    <w:rsid w:val="00217703"/>
    <w:rsid w:val="00217D5E"/>
    <w:rsid w:val="00220005"/>
    <w:rsid w:val="00220116"/>
    <w:rsid w:val="002201CA"/>
    <w:rsid w:val="0022021B"/>
    <w:rsid w:val="002203B6"/>
    <w:rsid w:val="002204F3"/>
    <w:rsid w:val="002205D9"/>
    <w:rsid w:val="002208F8"/>
    <w:rsid w:val="00220A0F"/>
    <w:rsid w:val="00220F79"/>
    <w:rsid w:val="0022121F"/>
    <w:rsid w:val="00221507"/>
    <w:rsid w:val="002215BE"/>
    <w:rsid w:val="002218B0"/>
    <w:rsid w:val="00221939"/>
    <w:rsid w:val="00221A8E"/>
    <w:rsid w:val="00221AA0"/>
    <w:rsid w:val="00221D36"/>
    <w:rsid w:val="00221EC0"/>
    <w:rsid w:val="002223CC"/>
    <w:rsid w:val="0022248B"/>
    <w:rsid w:val="0022257E"/>
    <w:rsid w:val="00222599"/>
    <w:rsid w:val="002226AC"/>
    <w:rsid w:val="00222729"/>
    <w:rsid w:val="00222852"/>
    <w:rsid w:val="002229B5"/>
    <w:rsid w:val="002229E4"/>
    <w:rsid w:val="00222EB7"/>
    <w:rsid w:val="00222EC6"/>
    <w:rsid w:val="0022313B"/>
    <w:rsid w:val="002234ED"/>
    <w:rsid w:val="00223E82"/>
    <w:rsid w:val="0022413B"/>
    <w:rsid w:val="002241B8"/>
    <w:rsid w:val="00224637"/>
    <w:rsid w:val="002249DD"/>
    <w:rsid w:val="00225110"/>
    <w:rsid w:val="00225184"/>
    <w:rsid w:val="00225665"/>
    <w:rsid w:val="002256EB"/>
    <w:rsid w:val="00225733"/>
    <w:rsid w:val="00225907"/>
    <w:rsid w:val="00225943"/>
    <w:rsid w:val="002259C7"/>
    <w:rsid w:val="00225C88"/>
    <w:rsid w:val="00226077"/>
    <w:rsid w:val="00226290"/>
    <w:rsid w:val="00226356"/>
    <w:rsid w:val="002263CB"/>
    <w:rsid w:val="002265BD"/>
    <w:rsid w:val="0022681B"/>
    <w:rsid w:val="0022719A"/>
    <w:rsid w:val="00227D2F"/>
    <w:rsid w:val="00227F0A"/>
    <w:rsid w:val="00227F0B"/>
    <w:rsid w:val="00227F90"/>
    <w:rsid w:val="00230271"/>
    <w:rsid w:val="0023081F"/>
    <w:rsid w:val="00230C96"/>
    <w:rsid w:val="00230FED"/>
    <w:rsid w:val="002311B6"/>
    <w:rsid w:val="0023161C"/>
    <w:rsid w:val="002317CA"/>
    <w:rsid w:val="00231B7F"/>
    <w:rsid w:val="00232153"/>
    <w:rsid w:val="00232214"/>
    <w:rsid w:val="00232452"/>
    <w:rsid w:val="002325FF"/>
    <w:rsid w:val="002329D7"/>
    <w:rsid w:val="00232A93"/>
    <w:rsid w:val="00232C61"/>
    <w:rsid w:val="00232CA6"/>
    <w:rsid w:val="00232E9F"/>
    <w:rsid w:val="00232FDD"/>
    <w:rsid w:val="002335A2"/>
    <w:rsid w:val="002338BB"/>
    <w:rsid w:val="00233928"/>
    <w:rsid w:val="00233F3E"/>
    <w:rsid w:val="002341CA"/>
    <w:rsid w:val="0023432A"/>
    <w:rsid w:val="002343AF"/>
    <w:rsid w:val="00234476"/>
    <w:rsid w:val="00234932"/>
    <w:rsid w:val="00234A96"/>
    <w:rsid w:val="00234AA0"/>
    <w:rsid w:val="002352E6"/>
    <w:rsid w:val="00235343"/>
    <w:rsid w:val="002353A2"/>
    <w:rsid w:val="00235459"/>
    <w:rsid w:val="00235863"/>
    <w:rsid w:val="002359F0"/>
    <w:rsid w:val="00235C2E"/>
    <w:rsid w:val="00235C46"/>
    <w:rsid w:val="00236298"/>
    <w:rsid w:val="002366C7"/>
    <w:rsid w:val="00236806"/>
    <w:rsid w:val="002369E6"/>
    <w:rsid w:val="00236B99"/>
    <w:rsid w:val="00237062"/>
    <w:rsid w:val="00237184"/>
    <w:rsid w:val="002372C0"/>
    <w:rsid w:val="002375A1"/>
    <w:rsid w:val="0023790F"/>
    <w:rsid w:val="00240481"/>
    <w:rsid w:val="002409B6"/>
    <w:rsid w:val="00240AAA"/>
    <w:rsid w:val="002411FD"/>
    <w:rsid w:val="00241380"/>
    <w:rsid w:val="00241428"/>
    <w:rsid w:val="0024151C"/>
    <w:rsid w:val="002419C4"/>
    <w:rsid w:val="00241AA3"/>
    <w:rsid w:val="00241C3E"/>
    <w:rsid w:val="0024201F"/>
    <w:rsid w:val="0024203C"/>
    <w:rsid w:val="00242098"/>
    <w:rsid w:val="00242B2D"/>
    <w:rsid w:val="00242DF4"/>
    <w:rsid w:val="002432CB"/>
    <w:rsid w:val="0024348A"/>
    <w:rsid w:val="002435EA"/>
    <w:rsid w:val="00243742"/>
    <w:rsid w:val="002439F3"/>
    <w:rsid w:val="00243A15"/>
    <w:rsid w:val="00243D8A"/>
    <w:rsid w:val="0024407A"/>
    <w:rsid w:val="0024428B"/>
    <w:rsid w:val="0024495F"/>
    <w:rsid w:val="00244A9F"/>
    <w:rsid w:val="00245040"/>
    <w:rsid w:val="002451ED"/>
    <w:rsid w:val="002452B9"/>
    <w:rsid w:val="0024555B"/>
    <w:rsid w:val="0024582D"/>
    <w:rsid w:val="00245C6B"/>
    <w:rsid w:val="00245CC0"/>
    <w:rsid w:val="00245D34"/>
    <w:rsid w:val="00245E6F"/>
    <w:rsid w:val="00245EB4"/>
    <w:rsid w:val="0024620E"/>
    <w:rsid w:val="00246700"/>
    <w:rsid w:val="00246950"/>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7D7"/>
    <w:rsid w:val="002508AE"/>
    <w:rsid w:val="00250F5D"/>
    <w:rsid w:val="0025143C"/>
    <w:rsid w:val="0025195C"/>
    <w:rsid w:val="00251B4C"/>
    <w:rsid w:val="00251D7B"/>
    <w:rsid w:val="00251F40"/>
    <w:rsid w:val="00252920"/>
    <w:rsid w:val="00252971"/>
    <w:rsid w:val="00252E06"/>
    <w:rsid w:val="00252EBB"/>
    <w:rsid w:val="00252FD5"/>
    <w:rsid w:val="00252FDC"/>
    <w:rsid w:val="00253303"/>
    <w:rsid w:val="002534B3"/>
    <w:rsid w:val="00253B14"/>
    <w:rsid w:val="00253BF3"/>
    <w:rsid w:val="00253C2B"/>
    <w:rsid w:val="002541A2"/>
    <w:rsid w:val="00254446"/>
    <w:rsid w:val="00254609"/>
    <w:rsid w:val="00254D34"/>
    <w:rsid w:val="00254FE3"/>
    <w:rsid w:val="002553AF"/>
    <w:rsid w:val="002553EA"/>
    <w:rsid w:val="00255457"/>
    <w:rsid w:val="0025557D"/>
    <w:rsid w:val="0025566D"/>
    <w:rsid w:val="00255FF3"/>
    <w:rsid w:val="002561B4"/>
    <w:rsid w:val="00256327"/>
    <w:rsid w:val="00256360"/>
    <w:rsid w:val="002563ED"/>
    <w:rsid w:val="00256599"/>
    <w:rsid w:val="00256B59"/>
    <w:rsid w:val="00256CE8"/>
    <w:rsid w:val="00256D6A"/>
    <w:rsid w:val="00256D91"/>
    <w:rsid w:val="00257074"/>
    <w:rsid w:val="00257102"/>
    <w:rsid w:val="0025719B"/>
    <w:rsid w:val="002573BA"/>
    <w:rsid w:val="00257589"/>
    <w:rsid w:val="002575C9"/>
    <w:rsid w:val="00257AD5"/>
    <w:rsid w:val="00257B0A"/>
    <w:rsid w:val="00257B33"/>
    <w:rsid w:val="00257E5A"/>
    <w:rsid w:val="00260101"/>
    <w:rsid w:val="0026022F"/>
    <w:rsid w:val="00260489"/>
    <w:rsid w:val="0026070C"/>
    <w:rsid w:val="0026117C"/>
    <w:rsid w:val="002616E7"/>
    <w:rsid w:val="00261AB2"/>
    <w:rsid w:val="00261BDE"/>
    <w:rsid w:val="00261D7D"/>
    <w:rsid w:val="00261DFD"/>
    <w:rsid w:val="00261E38"/>
    <w:rsid w:val="00262075"/>
    <w:rsid w:val="0026223B"/>
    <w:rsid w:val="00262294"/>
    <w:rsid w:val="0026245C"/>
    <w:rsid w:val="002624A2"/>
    <w:rsid w:val="002626C4"/>
    <w:rsid w:val="00262BCD"/>
    <w:rsid w:val="00262CE2"/>
    <w:rsid w:val="00263071"/>
    <w:rsid w:val="002631A3"/>
    <w:rsid w:val="00263240"/>
    <w:rsid w:val="002636E6"/>
    <w:rsid w:val="002637B2"/>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1AD"/>
    <w:rsid w:val="0026525B"/>
    <w:rsid w:val="0026563E"/>
    <w:rsid w:val="002659F3"/>
    <w:rsid w:val="00265EC9"/>
    <w:rsid w:val="0026612C"/>
    <w:rsid w:val="002662F7"/>
    <w:rsid w:val="002663D8"/>
    <w:rsid w:val="002666D5"/>
    <w:rsid w:val="00266881"/>
    <w:rsid w:val="0026692D"/>
    <w:rsid w:val="00266A33"/>
    <w:rsid w:val="002671E6"/>
    <w:rsid w:val="00267328"/>
    <w:rsid w:val="00267338"/>
    <w:rsid w:val="002676AF"/>
    <w:rsid w:val="00267A1B"/>
    <w:rsid w:val="00267B6C"/>
    <w:rsid w:val="00267B85"/>
    <w:rsid w:val="002700F1"/>
    <w:rsid w:val="002702AE"/>
    <w:rsid w:val="002704D6"/>
    <w:rsid w:val="00270971"/>
    <w:rsid w:val="00270A2E"/>
    <w:rsid w:val="00270B15"/>
    <w:rsid w:val="00270E95"/>
    <w:rsid w:val="00270FF9"/>
    <w:rsid w:val="00271126"/>
    <w:rsid w:val="00271760"/>
    <w:rsid w:val="00271996"/>
    <w:rsid w:val="00271A7B"/>
    <w:rsid w:val="00271B66"/>
    <w:rsid w:val="00271BB5"/>
    <w:rsid w:val="00271E09"/>
    <w:rsid w:val="00272113"/>
    <w:rsid w:val="0027229E"/>
    <w:rsid w:val="0027260A"/>
    <w:rsid w:val="00272DD7"/>
    <w:rsid w:val="00272F11"/>
    <w:rsid w:val="00272FF4"/>
    <w:rsid w:val="0027301A"/>
    <w:rsid w:val="0027334D"/>
    <w:rsid w:val="00274554"/>
    <w:rsid w:val="0027492E"/>
    <w:rsid w:val="002749C4"/>
    <w:rsid w:val="00274AFD"/>
    <w:rsid w:val="00274BB8"/>
    <w:rsid w:val="00274EA3"/>
    <w:rsid w:val="002750C0"/>
    <w:rsid w:val="002752CF"/>
    <w:rsid w:val="00275361"/>
    <w:rsid w:val="002753A3"/>
    <w:rsid w:val="002754F4"/>
    <w:rsid w:val="002755E8"/>
    <w:rsid w:val="002756E5"/>
    <w:rsid w:val="00275A71"/>
    <w:rsid w:val="00276091"/>
    <w:rsid w:val="002760D9"/>
    <w:rsid w:val="00276435"/>
    <w:rsid w:val="0027654C"/>
    <w:rsid w:val="002765A6"/>
    <w:rsid w:val="002769BD"/>
    <w:rsid w:val="00276A19"/>
    <w:rsid w:val="00276A62"/>
    <w:rsid w:val="00276DA2"/>
    <w:rsid w:val="0027708C"/>
    <w:rsid w:val="0027714B"/>
    <w:rsid w:val="0027737A"/>
    <w:rsid w:val="002773FA"/>
    <w:rsid w:val="00277419"/>
    <w:rsid w:val="002774D7"/>
    <w:rsid w:val="00277567"/>
    <w:rsid w:val="00277955"/>
    <w:rsid w:val="00277A09"/>
    <w:rsid w:val="00277F1A"/>
    <w:rsid w:val="002804EF"/>
    <w:rsid w:val="00280872"/>
    <w:rsid w:val="00280E30"/>
    <w:rsid w:val="00280E3F"/>
    <w:rsid w:val="00280E5B"/>
    <w:rsid w:val="002813BD"/>
    <w:rsid w:val="00281678"/>
    <w:rsid w:val="0028194C"/>
    <w:rsid w:val="00281C97"/>
    <w:rsid w:val="002821F1"/>
    <w:rsid w:val="00282247"/>
    <w:rsid w:val="00282336"/>
    <w:rsid w:val="00282392"/>
    <w:rsid w:val="002827F0"/>
    <w:rsid w:val="00282985"/>
    <w:rsid w:val="00282BC0"/>
    <w:rsid w:val="00282E10"/>
    <w:rsid w:val="00282E24"/>
    <w:rsid w:val="00283113"/>
    <w:rsid w:val="002832C7"/>
    <w:rsid w:val="002839B3"/>
    <w:rsid w:val="00283CAF"/>
    <w:rsid w:val="00283DF9"/>
    <w:rsid w:val="00283E71"/>
    <w:rsid w:val="002840E1"/>
    <w:rsid w:val="002843B3"/>
    <w:rsid w:val="00284440"/>
    <w:rsid w:val="00284598"/>
    <w:rsid w:val="002847E8"/>
    <w:rsid w:val="00284CDA"/>
    <w:rsid w:val="00284E64"/>
    <w:rsid w:val="00284EAC"/>
    <w:rsid w:val="00284FBA"/>
    <w:rsid w:val="00285316"/>
    <w:rsid w:val="002853A5"/>
    <w:rsid w:val="00285ADA"/>
    <w:rsid w:val="00285CD6"/>
    <w:rsid w:val="00285F04"/>
    <w:rsid w:val="00286177"/>
    <w:rsid w:val="0028645C"/>
    <w:rsid w:val="00286A06"/>
    <w:rsid w:val="00286A71"/>
    <w:rsid w:val="00286ADC"/>
    <w:rsid w:val="00286B71"/>
    <w:rsid w:val="00286C69"/>
    <w:rsid w:val="00286D0A"/>
    <w:rsid w:val="00286E34"/>
    <w:rsid w:val="0028739F"/>
    <w:rsid w:val="00287702"/>
    <w:rsid w:val="0028776E"/>
    <w:rsid w:val="00287F2A"/>
    <w:rsid w:val="002901EE"/>
    <w:rsid w:val="00290229"/>
    <w:rsid w:val="002902F9"/>
    <w:rsid w:val="002908DF"/>
    <w:rsid w:val="00290A94"/>
    <w:rsid w:val="00290E78"/>
    <w:rsid w:val="00290F25"/>
    <w:rsid w:val="00291086"/>
    <w:rsid w:val="002911DE"/>
    <w:rsid w:val="0029133D"/>
    <w:rsid w:val="002917C7"/>
    <w:rsid w:val="00291C93"/>
    <w:rsid w:val="00291EF0"/>
    <w:rsid w:val="00292051"/>
    <w:rsid w:val="00292271"/>
    <w:rsid w:val="00293167"/>
    <w:rsid w:val="002932E0"/>
    <w:rsid w:val="0029330E"/>
    <w:rsid w:val="002937F7"/>
    <w:rsid w:val="00293E78"/>
    <w:rsid w:val="00293FF7"/>
    <w:rsid w:val="0029442E"/>
    <w:rsid w:val="002946CF"/>
    <w:rsid w:val="00294BE2"/>
    <w:rsid w:val="00294C1B"/>
    <w:rsid w:val="00294C2A"/>
    <w:rsid w:val="00294F8D"/>
    <w:rsid w:val="0029514C"/>
    <w:rsid w:val="002951CD"/>
    <w:rsid w:val="0029565B"/>
    <w:rsid w:val="002958BC"/>
    <w:rsid w:val="002959FF"/>
    <w:rsid w:val="00295ADE"/>
    <w:rsid w:val="00295D69"/>
    <w:rsid w:val="00295FD2"/>
    <w:rsid w:val="002961E2"/>
    <w:rsid w:val="0029629E"/>
    <w:rsid w:val="00296485"/>
    <w:rsid w:val="00296801"/>
    <w:rsid w:val="00296AC8"/>
    <w:rsid w:val="00296B07"/>
    <w:rsid w:val="00296E0D"/>
    <w:rsid w:val="0029701C"/>
    <w:rsid w:val="0029720C"/>
    <w:rsid w:val="00297434"/>
    <w:rsid w:val="00297659"/>
    <w:rsid w:val="0029777B"/>
    <w:rsid w:val="002978EA"/>
    <w:rsid w:val="0029798F"/>
    <w:rsid w:val="00297991"/>
    <w:rsid w:val="00297A33"/>
    <w:rsid w:val="00297CB3"/>
    <w:rsid w:val="00297DC1"/>
    <w:rsid w:val="002A0352"/>
    <w:rsid w:val="002A0549"/>
    <w:rsid w:val="002A0834"/>
    <w:rsid w:val="002A091C"/>
    <w:rsid w:val="002A0A48"/>
    <w:rsid w:val="002A0E2A"/>
    <w:rsid w:val="002A1B68"/>
    <w:rsid w:val="002A1BC0"/>
    <w:rsid w:val="002A21D6"/>
    <w:rsid w:val="002A240E"/>
    <w:rsid w:val="002A263E"/>
    <w:rsid w:val="002A2704"/>
    <w:rsid w:val="002A2AE4"/>
    <w:rsid w:val="002A2F0F"/>
    <w:rsid w:val="002A2F61"/>
    <w:rsid w:val="002A2FF2"/>
    <w:rsid w:val="002A2FFB"/>
    <w:rsid w:val="002A3310"/>
    <w:rsid w:val="002A3751"/>
    <w:rsid w:val="002A37B6"/>
    <w:rsid w:val="002A3E9F"/>
    <w:rsid w:val="002A40F3"/>
    <w:rsid w:val="002A4156"/>
    <w:rsid w:val="002A45D0"/>
    <w:rsid w:val="002A4989"/>
    <w:rsid w:val="002A49BC"/>
    <w:rsid w:val="002A4A36"/>
    <w:rsid w:val="002A4A7A"/>
    <w:rsid w:val="002A4BDE"/>
    <w:rsid w:val="002A4C40"/>
    <w:rsid w:val="002A4F9D"/>
    <w:rsid w:val="002A5114"/>
    <w:rsid w:val="002A5506"/>
    <w:rsid w:val="002A5599"/>
    <w:rsid w:val="002A588D"/>
    <w:rsid w:val="002A59A3"/>
    <w:rsid w:val="002A59E9"/>
    <w:rsid w:val="002A5C77"/>
    <w:rsid w:val="002A5D4A"/>
    <w:rsid w:val="002A5DF4"/>
    <w:rsid w:val="002A5EEA"/>
    <w:rsid w:val="002A60CE"/>
    <w:rsid w:val="002A6469"/>
    <w:rsid w:val="002A6947"/>
    <w:rsid w:val="002A6DE7"/>
    <w:rsid w:val="002A6F9A"/>
    <w:rsid w:val="002A7159"/>
    <w:rsid w:val="002A751B"/>
    <w:rsid w:val="002A79BB"/>
    <w:rsid w:val="002A7B21"/>
    <w:rsid w:val="002A7B9F"/>
    <w:rsid w:val="002A7E45"/>
    <w:rsid w:val="002A7E5D"/>
    <w:rsid w:val="002A7FF2"/>
    <w:rsid w:val="002B0063"/>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945"/>
    <w:rsid w:val="002B29CB"/>
    <w:rsid w:val="002B2D87"/>
    <w:rsid w:val="002B3726"/>
    <w:rsid w:val="002B38E1"/>
    <w:rsid w:val="002B3D98"/>
    <w:rsid w:val="002B3FAD"/>
    <w:rsid w:val="002B4034"/>
    <w:rsid w:val="002B424E"/>
    <w:rsid w:val="002B43FA"/>
    <w:rsid w:val="002B47BB"/>
    <w:rsid w:val="002B4A77"/>
    <w:rsid w:val="002B5091"/>
    <w:rsid w:val="002B50FD"/>
    <w:rsid w:val="002B56DD"/>
    <w:rsid w:val="002B5A76"/>
    <w:rsid w:val="002B606B"/>
    <w:rsid w:val="002B6393"/>
    <w:rsid w:val="002B6705"/>
    <w:rsid w:val="002B676F"/>
    <w:rsid w:val="002B6777"/>
    <w:rsid w:val="002B6C6F"/>
    <w:rsid w:val="002B6DE5"/>
    <w:rsid w:val="002B72AE"/>
    <w:rsid w:val="002B7453"/>
    <w:rsid w:val="002B7900"/>
    <w:rsid w:val="002B7A42"/>
    <w:rsid w:val="002B7A99"/>
    <w:rsid w:val="002B7F50"/>
    <w:rsid w:val="002C04AF"/>
    <w:rsid w:val="002C05D6"/>
    <w:rsid w:val="002C06BD"/>
    <w:rsid w:val="002C0874"/>
    <w:rsid w:val="002C08B1"/>
    <w:rsid w:val="002C0BD4"/>
    <w:rsid w:val="002C0BE4"/>
    <w:rsid w:val="002C0D3B"/>
    <w:rsid w:val="002C0F41"/>
    <w:rsid w:val="002C0F98"/>
    <w:rsid w:val="002C0FD2"/>
    <w:rsid w:val="002C1083"/>
    <w:rsid w:val="002C109B"/>
    <w:rsid w:val="002C14F7"/>
    <w:rsid w:val="002C2239"/>
    <w:rsid w:val="002C22F9"/>
    <w:rsid w:val="002C2442"/>
    <w:rsid w:val="002C247F"/>
    <w:rsid w:val="002C293C"/>
    <w:rsid w:val="002C29DD"/>
    <w:rsid w:val="002C2A75"/>
    <w:rsid w:val="002C2B0C"/>
    <w:rsid w:val="002C2EB6"/>
    <w:rsid w:val="002C318B"/>
    <w:rsid w:val="002C3437"/>
    <w:rsid w:val="002C39AF"/>
    <w:rsid w:val="002C3E93"/>
    <w:rsid w:val="002C4169"/>
    <w:rsid w:val="002C41C6"/>
    <w:rsid w:val="002C43EE"/>
    <w:rsid w:val="002C4435"/>
    <w:rsid w:val="002C4464"/>
    <w:rsid w:val="002C45D1"/>
    <w:rsid w:val="002C468E"/>
    <w:rsid w:val="002C47D9"/>
    <w:rsid w:val="002C4A36"/>
    <w:rsid w:val="002C4E83"/>
    <w:rsid w:val="002C5856"/>
    <w:rsid w:val="002C5A1F"/>
    <w:rsid w:val="002C5B19"/>
    <w:rsid w:val="002C5DF5"/>
    <w:rsid w:val="002C6537"/>
    <w:rsid w:val="002C65B0"/>
    <w:rsid w:val="002C65F6"/>
    <w:rsid w:val="002C673A"/>
    <w:rsid w:val="002C6AD4"/>
    <w:rsid w:val="002C705E"/>
    <w:rsid w:val="002C7C1D"/>
    <w:rsid w:val="002C7C22"/>
    <w:rsid w:val="002C7C64"/>
    <w:rsid w:val="002D0498"/>
    <w:rsid w:val="002D069D"/>
    <w:rsid w:val="002D07D3"/>
    <w:rsid w:val="002D0DEF"/>
    <w:rsid w:val="002D1472"/>
    <w:rsid w:val="002D17CC"/>
    <w:rsid w:val="002D18C3"/>
    <w:rsid w:val="002D1CD4"/>
    <w:rsid w:val="002D1FB0"/>
    <w:rsid w:val="002D20B0"/>
    <w:rsid w:val="002D22C3"/>
    <w:rsid w:val="002D2319"/>
    <w:rsid w:val="002D23AD"/>
    <w:rsid w:val="002D2461"/>
    <w:rsid w:val="002D254A"/>
    <w:rsid w:val="002D2837"/>
    <w:rsid w:val="002D2A12"/>
    <w:rsid w:val="002D2A34"/>
    <w:rsid w:val="002D2BA7"/>
    <w:rsid w:val="002D31F9"/>
    <w:rsid w:val="002D35F9"/>
    <w:rsid w:val="002D3817"/>
    <w:rsid w:val="002D3B29"/>
    <w:rsid w:val="002D3B7E"/>
    <w:rsid w:val="002D3CF9"/>
    <w:rsid w:val="002D3D3E"/>
    <w:rsid w:val="002D40ED"/>
    <w:rsid w:val="002D422A"/>
    <w:rsid w:val="002D4512"/>
    <w:rsid w:val="002D453A"/>
    <w:rsid w:val="002D4661"/>
    <w:rsid w:val="002D4BCC"/>
    <w:rsid w:val="002D4FFF"/>
    <w:rsid w:val="002D52EA"/>
    <w:rsid w:val="002D541C"/>
    <w:rsid w:val="002D57AC"/>
    <w:rsid w:val="002D5D2C"/>
    <w:rsid w:val="002D5DEF"/>
    <w:rsid w:val="002D632F"/>
    <w:rsid w:val="002D6487"/>
    <w:rsid w:val="002D64A7"/>
    <w:rsid w:val="002D6514"/>
    <w:rsid w:val="002D662B"/>
    <w:rsid w:val="002D67F7"/>
    <w:rsid w:val="002D6896"/>
    <w:rsid w:val="002D69B7"/>
    <w:rsid w:val="002D6A5B"/>
    <w:rsid w:val="002D6BA9"/>
    <w:rsid w:val="002D6BB1"/>
    <w:rsid w:val="002D742E"/>
    <w:rsid w:val="002D75F6"/>
    <w:rsid w:val="002D7A36"/>
    <w:rsid w:val="002D7D27"/>
    <w:rsid w:val="002D7EAA"/>
    <w:rsid w:val="002E029F"/>
    <w:rsid w:val="002E0350"/>
    <w:rsid w:val="002E096F"/>
    <w:rsid w:val="002E0980"/>
    <w:rsid w:val="002E0EDE"/>
    <w:rsid w:val="002E1288"/>
    <w:rsid w:val="002E139F"/>
    <w:rsid w:val="002E142F"/>
    <w:rsid w:val="002E14D7"/>
    <w:rsid w:val="002E17C2"/>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C55"/>
    <w:rsid w:val="002E421F"/>
    <w:rsid w:val="002E4243"/>
    <w:rsid w:val="002E4D84"/>
    <w:rsid w:val="002E4F58"/>
    <w:rsid w:val="002E50B2"/>
    <w:rsid w:val="002E5383"/>
    <w:rsid w:val="002E5FC8"/>
    <w:rsid w:val="002E6354"/>
    <w:rsid w:val="002E63D4"/>
    <w:rsid w:val="002E674B"/>
    <w:rsid w:val="002E67F1"/>
    <w:rsid w:val="002E6B5E"/>
    <w:rsid w:val="002E6C66"/>
    <w:rsid w:val="002E71DE"/>
    <w:rsid w:val="002E72BC"/>
    <w:rsid w:val="002E7579"/>
    <w:rsid w:val="002E760A"/>
    <w:rsid w:val="002E7610"/>
    <w:rsid w:val="002E7A51"/>
    <w:rsid w:val="002E7BB3"/>
    <w:rsid w:val="002E7D07"/>
    <w:rsid w:val="002E7DD8"/>
    <w:rsid w:val="002E7FFC"/>
    <w:rsid w:val="002F052B"/>
    <w:rsid w:val="002F06B8"/>
    <w:rsid w:val="002F071A"/>
    <w:rsid w:val="002F090C"/>
    <w:rsid w:val="002F0A43"/>
    <w:rsid w:val="002F0E8F"/>
    <w:rsid w:val="002F1057"/>
    <w:rsid w:val="002F1299"/>
    <w:rsid w:val="002F12BA"/>
    <w:rsid w:val="002F1636"/>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F18"/>
    <w:rsid w:val="002F3F6B"/>
    <w:rsid w:val="002F3FF1"/>
    <w:rsid w:val="002F41FC"/>
    <w:rsid w:val="002F42D4"/>
    <w:rsid w:val="002F45C4"/>
    <w:rsid w:val="002F4703"/>
    <w:rsid w:val="002F4A6D"/>
    <w:rsid w:val="002F4C0A"/>
    <w:rsid w:val="002F4D0C"/>
    <w:rsid w:val="002F4D2D"/>
    <w:rsid w:val="002F4DA1"/>
    <w:rsid w:val="002F4F21"/>
    <w:rsid w:val="002F5539"/>
    <w:rsid w:val="002F55C1"/>
    <w:rsid w:val="002F565C"/>
    <w:rsid w:val="002F56B0"/>
    <w:rsid w:val="002F5DCA"/>
    <w:rsid w:val="002F622E"/>
    <w:rsid w:val="002F64C0"/>
    <w:rsid w:val="002F66EB"/>
    <w:rsid w:val="002F6701"/>
    <w:rsid w:val="002F6949"/>
    <w:rsid w:val="002F69C1"/>
    <w:rsid w:val="002F6CC8"/>
    <w:rsid w:val="002F6ED7"/>
    <w:rsid w:val="002F7000"/>
    <w:rsid w:val="002F7158"/>
    <w:rsid w:val="002F7F9D"/>
    <w:rsid w:val="00300026"/>
    <w:rsid w:val="00300237"/>
    <w:rsid w:val="00300360"/>
    <w:rsid w:val="0030086F"/>
    <w:rsid w:val="00300A99"/>
    <w:rsid w:val="00300CC1"/>
    <w:rsid w:val="00300D45"/>
    <w:rsid w:val="00300DCF"/>
    <w:rsid w:val="00301064"/>
    <w:rsid w:val="00301351"/>
    <w:rsid w:val="00301577"/>
    <w:rsid w:val="0030159A"/>
    <w:rsid w:val="003015F4"/>
    <w:rsid w:val="003016D0"/>
    <w:rsid w:val="00301826"/>
    <w:rsid w:val="003018F3"/>
    <w:rsid w:val="00301B4E"/>
    <w:rsid w:val="00301E8D"/>
    <w:rsid w:val="00301F94"/>
    <w:rsid w:val="00301FD1"/>
    <w:rsid w:val="00302762"/>
    <w:rsid w:val="00302C5E"/>
    <w:rsid w:val="00302E8C"/>
    <w:rsid w:val="00303246"/>
    <w:rsid w:val="003034A6"/>
    <w:rsid w:val="003034BF"/>
    <w:rsid w:val="00303AE0"/>
    <w:rsid w:val="00303B0E"/>
    <w:rsid w:val="00303C85"/>
    <w:rsid w:val="00303D70"/>
    <w:rsid w:val="00303D84"/>
    <w:rsid w:val="00304042"/>
    <w:rsid w:val="00304684"/>
    <w:rsid w:val="00304D27"/>
    <w:rsid w:val="00304D62"/>
    <w:rsid w:val="00304DBC"/>
    <w:rsid w:val="00304EC0"/>
    <w:rsid w:val="00305181"/>
    <w:rsid w:val="00305222"/>
    <w:rsid w:val="00305298"/>
    <w:rsid w:val="00305299"/>
    <w:rsid w:val="00305358"/>
    <w:rsid w:val="003058F2"/>
    <w:rsid w:val="00305C53"/>
    <w:rsid w:val="00305E3D"/>
    <w:rsid w:val="00305F1A"/>
    <w:rsid w:val="00306885"/>
    <w:rsid w:val="003069BE"/>
    <w:rsid w:val="00306F56"/>
    <w:rsid w:val="00307170"/>
    <w:rsid w:val="003075A1"/>
    <w:rsid w:val="003075CC"/>
    <w:rsid w:val="00307A39"/>
    <w:rsid w:val="00307C27"/>
    <w:rsid w:val="003100A2"/>
    <w:rsid w:val="0031047C"/>
    <w:rsid w:val="0031089C"/>
    <w:rsid w:val="00310BC0"/>
    <w:rsid w:val="00310DBC"/>
    <w:rsid w:val="00310E32"/>
    <w:rsid w:val="0031103B"/>
    <w:rsid w:val="00311468"/>
    <w:rsid w:val="0031169E"/>
    <w:rsid w:val="0031173A"/>
    <w:rsid w:val="00311B00"/>
    <w:rsid w:val="00311B5F"/>
    <w:rsid w:val="00312233"/>
    <w:rsid w:val="00312430"/>
    <w:rsid w:val="00312454"/>
    <w:rsid w:val="003124C6"/>
    <w:rsid w:val="00312A82"/>
    <w:rsid w:val="00312C8C"/>
    <w:rsid w:val="00313224"/>
    <w:rsid w:val="00313248"/>
    <w:rsid w:val="003135EE"/>
    <w:rsid w:val="003135F2"/>
    <w:rsid w:val="0031381C"/>
    <w:rsid w:val="003138EF"/>
    <w:rsid w:val="00313906"/>
    <w:rsid w:val="00313B9F"/>
    <w:rsid w:val="0031456B"/>
    <w:rsid w:val="00314E4D"/>
    <w:rsid w:val="00315036"/>
    <w:rsid w:val="00315048"/>
    <w:rsid w:val="00315277"/>
    <w:rsid w:val="003152E8"/>
    <w:rsid w:val="00315422"/>
    <w:rsid w:val="00315BA5"/>
    <w:rsid w:val="00315C25"/>
    <w:rsid w:val="00315DAA"/>
    <w:rsid w:val="0031612A"/>
    <w:rsid w:val="003163E4"/>
    <w:rsid w:val="00316489"/>
    <w:rsid w:val="003164AA"/>
    <w:rsid w:val="0031659C"/>
    <w:rsid w:val="003167F1"/>
    <w:rsid w:val="00316A10"/>
    <w:rsid w:val="0032011C"/>
    <w:rsid w:val="00320237"/>
    <w:rsid w:val="003202AA"/>
    <w:rsid w:val="003204EC"/>
    <w:rsid w:val="003207F9"/>
    <w:rsid w:val="00320BEB"/>
    <w:rsid w:val="00320C4D"/>
    <w:rsid w:val="00320CAD"/>
    <w:rsid w:val="00320E28"/>
    <w:rsid w:val="00320EEE"/>
    <w:rsid w:val="00320F1A"/>
    <w:rsid w:val="00320F8A"/>
    <w:rsid w:val="00321233"/>
    <w:rsid w:val="00321546"/>
    <w:rsid w:val="00321751"/>
    <w:rsid w:val="00321773"/>
    <w:rsid w:val="0032182A"/>
    <w:rsid w:val="003218A4"/>
    <w:rsid w:val="003220D1"/>
    <w:rsid w:val="00322498"/>
    <w:rsid w:val="003225A1"/>
    <w:rsid w:val="00322C22"/>
    <w:rsid w:val="00323085"/>
    <w:rsid w:val="003234D9"/>
    <w:rsid w:val="003236B1"/>
    <w:rsid w:val="00323712"/>
    <w:rsid w:val="00323758"/>
    <w:rsid w:val="003237F6"/>
    <w:rsid w:val="00323AB3"/>
    <w:rsid w:val="00323F7D"/>
    <w:rsid w:val="0032470D"/>
    <w:rsid w:val="00324A00"/>
    <w:rsid w:val="00325EED"/>
    <w:rsid w:val="00325F44"/>
    <w:rsid w:val="00326329"/>
    <w:rsid w:val="00326ED1"/>
    <w:rsid w:val="003273FA"/>
    <w:rsid w:val="003276E5"/>
    <w:rsid w:val="00327793"/>
    <w:rsid w:val="003278D6"/>
    <w:rsid w:val="00327AE6"/>
    <w:rsid w:val="00327BA8"/>
    <w:rsid w:val="00327ED0"/>
    <w:rsid w:val="003306ED"/>
    <w:rsid w:val="003307B2"/>
    <w:rsid w:val="00330818"/>
    <w:rsid w:val="00331443"/>
    <w:rsid w:val="0033144B"/>
    <w:rsid w:val="00331897"/>
    <w:rsid w:val="00331950"/>
    <w:rsid w:val="00331DF5"/>
    <w:rsid w:val="00331E23"/>
    <w:rsid w:val="00331E95"/>
    <w:rsid w:val="003322D2"/>
    <w:rsid w:val="00332454"/>
    <w:rsid w:val="003327C5"/>
    <w:rsid w:val="0033288A"/>
    <w:rsid w:val="003328B1"/>
    <w:rsid w:val="00332AA6"/>
    <w:rsid w:val="00332B4C"/>
    <w:rsid w:val="00332C54"/>
    <w:rsid w:val="00333109"/>
    <w:rsid w:val="00333553"/>
    <w:rsid w:val="00333557"/>
    <w:rsid w:val="0033398E"/>
    <w:rsid w:val="00333C1C"/>
    <w:rsid w:val="00333D6E"/>
    <w:rsid w:val="00333E3E"/>
    <w:rsid w:val="003343AA"/>
    <w:rsid w:val="003346C8"/>
    <w:rsid w:val="00334787"/>
    <w:rsid w:val="003349AA"/>
    <w:rsid w:val="00334AB1"/>
    <w:rsid w:val="00334CBB"/>
    <w:rsid w:val="00334EBD"/>
    <w:rsid w:val="003352B5"/>
    <w:rsid w:val="00335378"/>
    <w:rsid w:val="00335438"/>
    <w:rsid w:val="00335596"/>
    <w:rsid w:val="003355B3"/>
    <w:rsid w:val="00335917"/>
    <w:rsid w:val="00335B81"/>
    <w:rsid w:val="00335DBC"/>
    <w:rsid w:val="00335FA2"/>
    <w:rsid w:val="0033618E"/>
    <w:rsid w:val="00336984"/>
    <w:rsid w:val="00336AA7"/>
    <w:rsid w:val="00336ABF"/>
    <w:rsid w:val="00336D45"/>
    <w:rsid w:val="00336DDB"/>
    <w:rsid w:val="00336DE1"/>
    <w:rsid w:val="00336F77"/>
    <w:rsid w:val="003373B4"/>
    <w:rsid w:val="00337425"/>
    <w:rsid w:val="0033755B"/>
    <w:rsid w:val="00337657"/>
    <w:rsid w:val="0033784A"/>
    <w:rsid w:val="00337854"/>
    <w:rsid w:val="00337902"/>
    <w:rsid w:val="00337987"/>
    <w:rsid w:val="00337ABA"/>
    <w:rsid w:val="00337EB3"/>
    <w:rsid w:val="00337EF0"/>
    <w:rsid w:val="003400FF"/>
    <w:rsid w:val="0034017B"/>
    <w:rsid w:val="0034028E"/>
    <w:rsid w:val="003402A5"/>
    <w:rsid w:val="003403F6"/>
    <w:rsid w:val="00340CF8"/>
    <w:rsid w:val="00340D27"/>
    <w:rsid w:val="00340F4E"/>
    <w:rsid w:val="00341096"/>
    <w:rsid w:val="003414A1"/>
    <w:rsid w:val="00341622"/>
    <w:rsid w:val="0034181A"/>
    <w:rsid w:val="0034181F"/>
    <w:rsid w:val="003418EB"/>
    <w:rsid w:val="00341CB4"/>
    <w:rsid w:val="00341E04"/>
    <w:rsid w:val="003423C4"/>
    <w:rsid w:val="00342ED7"/>
    <w:rsid w:val="00342EE6"/>
    <w:rsid w:val="0034370C"/>
    <w:rsid w:val="003437DB"/>
    <w:rsid w:val="00343A16"/>
    <w:rsid w:val="00343A8A"/>
    <w:rsid w:val="003442A5"/>
    <w:rsid w:val="00344346"/>
    <w:rsid w:val="00344960"/>
    <w:rsid w:val="003449F7"/>
    <w:rsid w:val="00344B10"/>
    <w:rsid w:val="00344DD4"/>
    <w:rsid w:val="00345699"/>
    <w:rsid w:val="00345E76"/>
    <w:rsid w:val="00346006"/>
    <w:rsid w:val="0034617A"/>
    <w:rsid w:val="0034621E"/>
    <w:rsid w:val="00346342"/>
    <w:rsid w:val="003466CB"/>
    <w:rsid w:val="00346712"/>
    <w:rsid w:val="0034681B"/>
    <w:rsid w:val="00346832"/>
    <w:rsid w:val="003468E0"/>
    <w:rsid w:val="00346AD3"/>
    <w:rsid w:val="00346E23"/>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ED"/>
    <w:rsid w:val="003516F0"/>
    <w:rsid w:val="00351859"/>
    <w:rsid w:val="00351895"/>
    <w:rsid w:val="003518AA"/>
    <w:rsid w:val="00351A26"/>
    <w:rsid w:val="00351AAD"/>
    <w:rsid w:val="00351F35"/>
    <w:rsid w:val="00352579"/>
    <w:rsid w:val="003525FF"/>
    <w:rsid w:val="00353221"/>
    <w:rsid w:val="003534E8"/>
    <w:rsid w:val="003535F0"/>
    <w:rsid w:val="00353716"/>
    <w:rsid w:val="003539E3"/>
    <w:rsid w:val="00353A15"/>
    <w:rsid w:val="00353B1D"/>
    <w:rsid w:val="00353D8E"/>
    <w:rsid w:val="00353F5C"/>
    <w:rsid w:val="00353F6C"/>
    <w:rsid w:val="00354134"/>
    <w:rsid w:val="00354191"/>
    <w:rsid w:val="003546F9"/>
    <w:rsid w:val="00354785"/>
    <w:rsid w:val="00354A43"/>
    <w:rsid w:val="00354E08"/>
    <w:rsid w:val="00355540"/>
    <w:rsid w:val="00355552"/>
    <w:rsid w:val="00355692"/>
    <w:rsid w:val="00355B54"/>
    <w:rsid w:val="00355ECF"/>
    <w:rsid w:val="003561DF"/>
    <w:rsid w:val="003565EA"/>
    <w:rsid w:val="00356EEA"/>
    <w:rsid w:val="00357519"/>
    <w:rsid w:val="0035763B"/>
    <w:rsid w:val="0035794D"/>
    <w:rsid w:val="00357973"/>
    <w:rsid w:val="00357A29"/>
    <w:rsid w:val="00357C1D"/>
    <w:rsid w:val="00357C3E"/>
    <w:rsid w:val="00357CF6"/>
    <w:rsid w:val="00357E46"/>
    <w:rsid w:val="00357ECC"/>
    <w:rsid w:val="00360170"/>
    <w:rsid w:val="00360205"/>
    <w:rsid w:val="00360811"/>
    <w:rsid w:val="00360A91"/>
    <w:rsid w:val="00360BFF"/>
    <w:rsid w:val="00360CEC"/>
    <w:rsid w:val="00360DCA"/>
    <w:rsid w:val="00360DFB"/>
    <w:rsid w:val="0036115D"/>
    <w:rsid w:val="003613F4"/>
    <w:rsid w:val="00361B7E"/>
    <w:rsid w:val="00361C3D"/>
    <w:rsid w:val="00361E05"/>
    <w:rsid w:val="00361E40"/>
    <w:rsid w:val="0036219E"/>
    <w:rsid w:val="00362546"/>
    <w:rsid w:val="00362A03"/>
    <w:rsid w:val="00362AED"/>
    <w:rsid w:val="00362D76"/>
    <w:rsid w:val="0036369D"/>
    <w:rsid w:val="0036369E"/>
    <w:rsid w:val="003637C3"/>
    <w:rsid w:val="00363AD0"/>
    <w:rsid w:val="00363CAC"/>
    <w:rsid w:val="00363CDB"/>
    <w:rsid w:val="00363E16"/>
    <w:rsid w:val="003642DF"/>
    <w:rsid w:val="0036438C"/>
    <w:rsid w:val="00364666"/>
    <w:rsid w:val="003646D7"/>
    <w:rsid w:val="003646E1"/>
    <w:rsid w:val="00364718"/>
    <w:rsid w:val="00364C61"/>
    <w:rsid w:val="00364FF9"/>
    <w:rsid w:val="00365AAE"/>
    <w:rsid w:val="00365B6C"/>
    <w:rsid w:val="00365D82"/>
    <w:rsid w:val="0036603B"/>
    <w:rsid w:val="0036621B"/>
    <w:rsid w:val="0036625F"/>
    <w:rsid w:val="0036649F"/>
    <w:rsid w:val="00366B66"/>
    <w:rsid w:val="00366C50"/>
    <w:rsid w:val="00366C9E"/>
    <w:rsid w:val="003670D1"/>
    <w:rsid w:val="00367294"/>
    <w:rsid w:val="00367D50"/>
    <w:rsid w:val="00367E9F"/>
    <w:rsid w:val="003702A6"/>
    <w:rsid w:val="0037039D"/>
    <w:rsid w:val="0037060D"/>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FEE"/>
    <w:rsid w:val="003721B7"/>
    <w:rsid w:val="003722A6"/>
    <w:rsid w:val="00372451"/>
    <w:rsid w:val="003729BE"/>
    <w:rsid w:val="00372D31"/>
    <w:rsid w:val="00372E1C"/>
    <w:rsid w:val="00372E32"/>
    <w:rsid w:val="003732F6"/>
    <w:rsid w:val="0037341E"/>
    <w:rsid w:val="003734D6"/>
    <w:rsid w:val="003736C8"/>
    <w:rsid w:val="00373710"/>
    <w:rsid w:val="00373A06"/>
    <w:rsid w:val="003742D4"/>
    <w:rsid w:val="00374BD1"/>
    <w:rsid w:val="0037509C"/>
    <w:rsid w:val="003750DD"/>
    <w:rsid w:val="0037541E"/>
    <w:rsid w:val="0037545B"/>
    <w:rsid w:val="00375EEF"/>
    <w:rsid w:val="00376171"/>
    <w:rsid w:val="003761CF"/>
    <w:rsid w:val="00376421"/>
    <w:rsid w:val="00376458"/>
    <w:rsid w:val="00376618"/>
    <w:rsid w:val="003766C9"/>
    <w:rsid w:val="00376717"/>
    <w:rsid w:val="00376833"/>
    <w:rsid w:val="003768E6"/>
    <w:rsid w:val="003769AF"/>
    <w:rsid w:val="00376ACD"/>
    <w:rsid w:val="00376C2C"/>
    <w:rsid w:val="00376E49"/>
    <w:rsid w:val="00377048"/>
    <w:rsid w:val="00377D3D"/>
    <w:rsid w:val="00377DBD"/>
    <w:rsid w:val="003800EE"/>
    <w:rsid w:val="0038014C"/>
    <w:rsid w:val="00380253"/>
    <w:rsid w:val="003803AB"/>
    <w:rsid w:val="00380B71"/>
    <w:rsid w:val="00380DC9"/>
    <w:rsid w:val="0038105E"/>
    <w:rsid w:val="003812A3"/>
    <w:rsid w:val="003815CB"/>
    <w:rsid w:val="003815DB"/>
    <w:rsid w:val="003818B6"/>
    <w:rsid w:val="003819F0"/>
    <w:rsid w:val="00381A1F"/>
    <w:rsid w:val="00381F12"/>
    <w:rsid w:val="00382069"/>
    <w:rsid w:val="003820AF"/>
    <w:rsid w:val="003822D2"/>
    <w:rsid w:val="00382402"/>
    <w:rsid w:val="00382D8C"/>
    <w:rsid w:val="00382F3C"/>
    <w:rsid w:val="00383108"/>
    <w:rsid w:val="003836A0"/>
    <w:rsid w:val="00383738"/>
    <w:rsid w:val="00384202"/>
    <w:rsid w:val="00384269"/>
    <w:rsid w:val="00384413"/>
    <w:rsid w:val="0038443C"/>
    <w:rsid w:val="003846DA"/>
    <w:rsid w:val="00384D8A"/>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80F"/>
    <w:rsid w:val="00387859"/>
    <w:rsid w:val="00387AAE"/>
    <w:rsid w:val="00387D3F"/>
    <w:rsid w:val="00390048"/>
    <w:rsid w:val="003906A2"/>
    <w:rsid w:val="0039095E"/>
    <w:rsid w:val="003909EA"/>
    <w:rsid w:val="00390A6B"/>
    <w:rsid w:val="00390A7D"/>
    <w:rsid w:val="00390A91"/>
    <w:rsid w:val="003917CD"/>
    <w:rsid w:val="00391B21"/>
    <w:rsid w:val="003922E4"/>
    <w:rsid w:val="003923BE"/>
    <w:rsid w:val="0039291C"/>
    <w:rsid w:val="00392DA5"/>
    <w:rsid w:val="00393188"/>
    <w:rsid w:val="00393212"/>
    <w:rsid w:val="00393694"/>
    <w:rsid w:val="003936C3"/>
    <w:rsid w:val="003936CE"/>
    <w:rsid w:val="003938B1"/>
    <w:rsid w:val="00394097"/>
    <w:rsid w:val="003940D4"/>
    <w:rsid w:val="003943B8"/>
    <w:rsid w:val="00394471"/>
    <w:rsid w:val="00394ADD"/>
    <w:rsid w:val="00394EEF"/>
    <w:rsid w:val="0039545D"/>
    <w:rsid w:val="003955DA"/>
    <w:rsid w:val="00395651"/>
    <w:rsid w:val="003956B7"/>
    <w:rsid w:val="00395795"/>
    <w:rsid w:val="00395E2D"/>
    <w:rsid w:val="00396597"/>
    <w:rsid w:val="003968C9"/>
    <w:rsid w:val="00396AC3"/>
    <w:rsid w:val="003970AD"/>
    <w:rsid w:val="003972C7"/>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906"/>
    <w:rsid w:val="003A09A1"/>
    <w:rsid w:val="003A0ADF"/>
    <w:rsid w:val="003A0B90"/>
    <w:rsid w:val="003A0CF1"/>
    <w:rsid w:val="003A110E"/>
    <w:rsid w:val="003A175E"/>
    <w:rsid w:val="003A1817"/>
    <w:rsid w:val="003A1A71"/>
    <w:rsid w:val="003A1AE4"/>
    <w:rsid w:val="003A1C43"/>
    <w:rsid w:val="003A1DE3"/>
    <w:rsid w:val="003A1EFB"/>
    <w:rsid w:val="003A2AD5"/>
    <w:rsid w:val="003A2CD9"/>
    <w:rsid w:val="003A2D1B"/>
    <w:rsid w:val="003A2D3D"/>
    <w:rsid w:val="003A2E8E"/>
    <w:rsid w:val="003A2F88"/>
    <w:rsid w:val="003A302A"/>
    <w:rsid w:val="003A30CF"/>
    <w:rsid w:val="003A3366"/>
    <w:rsid w:val="003A36B4"/>
    <w:rsid w:val="003A3702"/>
    <w:rsid w:val="003A3D49"/>
    <w:rsid w:val="003A3F6E"/>
    <w:rsid w:val="003A41CE"/>
    <w:rsid w:val="003A4316"/>
    <w:rsid w:val="003A45C2"/>
    <w:rsid w:val="003A4BF3"/>
    <w:rsid w:val="003A4CDB"/>
    <w:rsid w:val="003A503D"/>
    <w:rsid w:val="003A52A6"/>
    <w:rsid w:val="003A5736"/>
    <w:rsid w:val="003A5938"/>
    <w:rsid w:val="003A5A22"/>
    <w:rsid w:val="003A5CED"/>
    <w:rsid w:val="003A5CF8"/>
    <w:rsid w:val="003A5D37"/>
    <w:rsid w:val="003A5EEC"/>
    <w:rsid w:val="003A6208"/>
    <w:rsid w:val="003A6BBE"/>
    <w:rsid w:val="003A7664"/>
    <w:rsid w:val="003A76E9"/>
    <w:rsid w:val="003A77AE"/>
    <w:rsid w:val="003A7948"/>
    <w:rsid w:val="003A794E"/>
    <w:rsid w:val="003A7988"/>
    <w:rsid w:val="003A79EF"/>
    <w:rsid w:val="003B0B71"/>
    <w:rsid w:val="003B0DD4"/>
    <w:rsid w:val="003B0E27"/>
    <w:rsid w:val="003B0F78"/>
    <w:rsid w:val="003B164D"/>
    <w:rsid w:val="003B16F2"/>
    <w:rsid w:val="003B1722"/>
    <w:rsid w:val="003B1740"/>
    <w:rsid w:val="003B19F4"/>
    <w:rsid w:val="003B1BF5"/>
    <w:rsid w:val="003B232B"/>
    <w:rsid w:val="003B2449"/>
    <w:rsid w:val="003B25DE"/>
    <w:rsid w:val="003B26A2"/>
    <w:rsid w:val="003B26AE"/>
    <w:rsid w:val="003B297D"/>
    <w:rsid w:val="003B2B87"/>
    <w:rsid w:val="003B2C1E"/>
    <w:rsid w:val="003B2CA8"/>
    <w:rsid w:val="003B2FD7"/>
    <w:rsid w:val="003B32B6"/>
    <w:rsid w:val="003B3629"/>
    <w:rsid w:val="003B374F"/>
    <w:rsid w:val="003B38F3"/>
    <w:rsid w:val="003B39D2"/>
    <w:rsid w:val="003B3D96"/>
    <w:rsid w:val="003B3E67"/>
    <w:rsid w:val="003B3FDE"/>
    <w:rsid w:val="003B4168"/>
    <w:rsid w:val="003B4215"/>
    <w:rsid w:val="003B425D"/>
    <w:rsid w:val="003B4747"/>
    <w:rsid w:val="003B4ABE"/>
    <w:rsid w:val="003B4D3A"/>
    <w:rsid w:val="003B510F"/>
    <w:rsid w:val="003B56B9"/>
    <w:rsid w:val="003B56D6"/>
    <w:rsid w:val="003B589D"/>
    <w:rsid w:val="003B5B24"/>
    <w:rsid w:val="003B5CDF"/>
    <w:rsid w:val="003B5DBB"/>
    <w:rsid w:val="003B62E4"/>
    <w:rsid w:val="003B6343"/>
    <w:rsid w:val="003B63DA"/>
    <w:rsid w:val="003B64CF"/>
    <w:rsid w:val="003B65F0"/>
    <w:rsid w:val="003B6950"/>
    <w:rsid w:val="003B6AE9"/>
    <w:rsid w:val="003B7126"/>
    <w:rsid w:val="003B73D3"/>
    <w:rsid w:val="003B75C6"/>
    <w:rsid w:val="003B7782"/>
    <w:rsid w:val="003B77A2"/>
    <w:rsid w:val="003C00B4"/>
    <w:rsid w:val="003C018F"/>
    <w:rsid w:val="003C02CE"/>
    <w:rsid w:val="003C08EE"/>
    <w:rsid w:val="003C091E"/>
    <w:rsid w:val="003C0D2E"/>
    <w:rsid w:val="003C0D80"/>
    <w:rsid w:val="003C0FC2"/>
    <w:rsid w:val="003C152B"/>
    <w:rsid w:val="003C157B"/>
    <w:rsid w:val="003C18D0"/>
    <w:rsid w:val="003C1A24"/>
    <w:rsid w:val="003C2090"/>
    <w:rsid w:val="003C20F8"/>
    <w:rsid w:val="003C21F6"/>
    <w:rsid w:val="003C2235"/>
    <w:rsid w:val="003C2512"/>
    <w:rsid w:val="003C25A4"/>
    <w:rsid w:val="003C2643"/>
    <w:rsid w:val="003C2975"/>
    <w:rsid w:val="003C2A0C"/>
    <w:rsid w:val="003C2B37"/>
    <w:rsid w:val="003C2C89"/>
    <w:rsid w:val="003C2D97"/>
    <w:rsid w:val="003C2FBF"/>
    <w:rsid w:val="003C335A"/>
    <w:rsid w:val="003C3782"/>
    <w:rsid w:val="003C3821"/>
    <w:rsid w:val="003C399F"/>
    <w:rsid w:val="003C3AD3"/>
    <w:rsid w:val="003C3F92"/>
    <w:rsid w:val="003C4178"/>
    <w:rsid w:val="003C47A9"/>
    <w:rsid w:val="003C4907"/>
    <w:rsid w:val="003C4A6D"/>
    <w:rsid w:val="003C4AD0"/>
    <w:rsid w:val="003C4B30"/>
    <w:rsid w:val="003C5238"/>
    <w:rsid w:val="003C52C0"/>
    <w:rsid w:val="003C54FA"/>
    <w:rsid w:val="003C58A9"/>
    <w:rsid w:val="003C5A4A"/>
    <w:rsid w:val="003C5B7E"/>
    <w:rsid w:val="003C5CE0"/>
    <w:rsid w:val="003C5D11"/>
    <w:rsid w:val="003C5E1F"/>
    <w:rsid w:val="003C5EE5"/>
    <w:rsid w:val="003C6166"/>
    <w:rsid w:val="003C66BF"/>
    <w:rsid w:val="003C6710"/>
    <w:rsid w:val="003C6B58"/>
    <w:rsid w:val="003C6C99"/>
    <w:rsid w:val="003C6CE7"/>
    <w:rsid w:val="003C6D36"/>
    <w:rsid w:val="003C71E2"/>
    <w:rsid w:val="003C7294"/>
    <w:rsid w:val="003C768B"/>
    <w:rsid w:val="003C79AB"/>
    <w:rsid w:val="003C79AF"/>
    <w:rsid w:val="003C7A28"/>
    <w:rsid w:val="003C7ACF"/>
    <w:rsid w:val="003C7BAE"/>
    <w:rsid w:val="003C7E21"/>
    <w:rsid w:val="003C7E3C"/>
    <w:rsid w:val="003D026E"/>
    <w:rsid w:val="003D04EA"/>
    <w:rsid w:val="003D0518"/>
    <w:rsid w:val="003D0B5C"/>
    <w:rsid w:val="003D0F29"/>
    <w:rsid w:val="003D0F64"/>
    <w:rsid w:val="003D1013"/>
    <w:rsid w:val="003D106F"/>
    <w:rsid w:val="003D11DD"/>
    <w:rsid w:val="003D16AB"/>
    <w:rsid w:val="003D1D69"/>
    <w:rsid w:val="003D1DEC"/>
    <w:rsid w:val="003D20C9"/>
    <w:rsid w:val="003D25D0"/>
    <w:rsid w:val="003D298E"/>
    <w:rsid w:val="003D2B03"/>
    <w:rsid w:val="003D2C18"/>
    <w:rsid w:val="003D342C"/>
    <w:rsid w:val="003D3C48"/>
    <w:rsid w:val="003D3F66"/>
    <w:rsid w:val="003D4104"/>
    <w:rsid w:val="003D42E5"/>
    <w:rsid w:val="003D44D9"/>
    <w:rsid w:val="003D4550"/>
    <w:rsid w:val="003D45B4"/>
    <w:rsid w:val="003D482C"/>
    <w:rsid w:val="003D4E0B"/>
    <w:rsid w:val="003D5038"/>
    <w:rsid w:val="003D5051"/>
    <w:rsid w:val="003D506D"/>
    <w:rsid w:val="003D50B8"/>
    <w:rsid w:val="003D52FD"/>
    <w:rsid w:val="003D535F"/>
    <w:rsid w:val="003D54C5"/>
    <w:rsid w:val="003D5817"/>
    <w:rsid w:val="003D5FE8"/>
    <w:rsid w:val="003D62AB"/>
    <w:rsid w:val="003D65D0"/>
    <w:rsid w:val="003D667D"/>
    <w:rsid w:val="003D69AD"/>
    <w:rsid w:val="003D6D63"/>
    <w:rsid w:val="003D76C9"/>
    <w:rsid w:val="003D7779"/>
    <w:rsid w:val="003D7CB8"/>
    <w:rsid w:val="003D7D87"/>
    <w:rsid w:val="003E0531"/>
    <w:rsid w:val="003E063B"/>
    <w:rsid w:val="003E08B2"/>
    <w:rsid w:val="003E0959"/>
    <w:rsid w:val="003E0D1E"/>
    <w:rsid w:val="003E0E80"/>
    <w:rsid w:val="003E12AC"/>
    <w:rsid w:val="003E169A"/>
    <w:rsid w:val="003E193C"/>
    <w:rsid w:val="003E1DAB"/>
    <w:rsid w:val="003E20C7"/>
    <w:rsid w:val="003E215E"/>
    <w:rsid w:val="003E23AC"/>
    <w:rsid w:val="003E2610"/>
    <w:rsid w:val="003E2653"/>
    <w:rsid w:val="003E2744"/>
    <w:rsid w:val="003E2847"/>
    <w:rsid w:val="003E2969"/>
    <w:rsid w:val="003E2BC0"/>
    <w:rsid w:val="003E2EDE"/>
    <w:rsid w:val="003E309E"/>
    <w:rsid w:val="003E318D"/>
    <w:rsid w:val="003E34FC"/>
    <w:rsid w:val="003E373E"/>
    <w:rsid w:val="003E3742"/>
    <w:rsid w:val="003E3FF1"/>
    <w:rsid w:val="003E40D4"/>
    <w:rsid w:val="003E42F6"/>
    <w:rsid w:val="003E44BC"/>
    <w:rsid w:val="003E465B"/>
    <w:rsid w:val="003E46A2"/>
    <w:rsid w:val="003E48B9"/>
    <w:rsid w:val="003E4B19"/>
    <w:rsid w:val="003E4C69"/>
    <w:rsid w:val="003E4F2D"/>
    <w:rsid w:val="003E4FC1"/>
    <w:rsid w:val="003E5262"/>
    <w:rsid w:val="003E564D"/>
    <w:rsid w:val="003E56BD"/>
    <w:rsid w:val="003E5AF2"/>
    <w:rsid w:val="003E5B2C"/>
    <w:rsid w:val="003E61C5"/>
    <w:rsid w:val="003E6361"/>
    <w:rsid w:val="003E63A6"/>
    <w:rsid w:val="003E64C7"/>
    <w:rsid w:val="003E69D4"/>
    <w:rsid w:val="003E6B4D"/>
    <w:rsid w:val="003E6DB8"/>
    <w:rsid w:val="003E6DCF"/>
    <w:rsid w:val="003E744E"/>
    <w:rsid w:val="003E7885"/>
    <w:rsid w:val="003E7A9D"/>
    <w:rsid w:val="003F076B"/>
    <w:rsid w:val="003F0945"/>
    <w:rsid w:val="003F09EB"/>
    <w:rsid w:val="003F0F2E"/>
    <w:rsid w:val="003F0FF6"/>
    <w:rsid w:val="003F11AF"/>
    <w:rsid w:val="003F14A4"/>
    <w:rsid w:val="003F1535"/>
    <w:rsid w:val="003F184C"/>
    <w:rsid w:val="003F185B"/>
    <w:rsid w:val="003F189A"/>
    <w:rsid w:val="003F1ABF"/>
    <w:rsid w:val="003F1BDC"/>
    <w:rsid w:val="003F1DC4"/>
    <w:rsid w:val="003F20B2"/>
    <w:rsid w:val="003F237E"/>
    <w:rsid w:val="003F2438"/>
    <w:rsid w:val="003F26F9"/>
    <w:rsid w:val="003F2A59"/>
    <w:rsid w:val="003F2E9F"/>
    <w:rsid w:val="003F317D"/>
    <w:rsid w:val="003F3223"/>
    <w:rsid w:val="003F3612"/>
    <w:rsid w:val="003F3E35"/>
    <w:rsid w:val="003F416C"/>
    <w:rsid w:val="003F4607"/>
    <w:rsid w:val="003F4841"/>
    <w:rsid w:val="003F4A15"/>
    <w:rsid w:val="003F4D8C"/>
    <w:rsid w:val="003F4FCC"/>
    <w:rsid w:val="003F4FDC"/>
    <w:rsid w:val="003F5033"/>
    <w:rsid w:val="003F5551"/>
    <w:rsid w:val="003F572F"/>
    <w:rsid w:val="003F580D"/>
    <w:rsid w:val="003F5A7E"/>
    <w:rsid w:val="003F5BA8"/>
    <w:rsid w:val="003F5BE3"/>
    <w:rsid w:val="003F5BEC"/>
    <w:rsid w:val="003F5F22"/>
    <w:rsid w:val="003F5F62"/>
    <w:rsid w:val="003F63AB"/>
    <w:rsid w:val="003F6C3D"/>
    <w:rsid w:val="003F6CAF"/>
    <w:rsid w:val="003F6CD6"/>
    <w:rsid w:val="003F6FE5"/>
    <w:rsid w:val="003F6FF4"/>
    <w:rsid w:val="003F7447"/>
    <w:rsid w:val="003F7556"/>
    <w:rsid w:val="003F778C"/>
    <w:rsid w:val="003F7CD1"/>
    <w:rsid w:val="0040011C"/>
    <w:rsid w:val="00400571"/>
    <w:rsid w:val="00400634"/>
    <w:rsid w:val="004008E8"/>
    <w:rsid w:val="00400A81"/>
    <w:rsid w:val="0040109E"/>
    <w:rsid w:val="0040116B"/>
    <w:rsid w:val="00401236"/>
    <w:rsid w:val="00401467"/>
    <w:rsid w:val="004014C6"/>
    <w:rsid w:val="00401775"/>
    <w:rsid w:val="00401BBB"/>
    <w:rsid w:val="00401FEB"/>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B39"/>
    <w:rsid w:val="00404CF2"/>
    <w:rsid w:val="00404D25"/>
    <w:rsid w:val="00404FAA"/>
    <w:rsid w:val="00404FBE"/>
    <w:rsid w:val="0040500C"/>
    <w:rsid w:val="004050BF"/>
    <w:rsid w:val="004050D9"/>
    <w:rsid w:val="00405342"/>
    <w:rsid w:val="00405416"/>
    <w:rsid w:val="0040548F"/>
    <w:rsid w:val="00405590"/>
    <w:rsid w:val="0040559E"/>
    <w:rsid w:val="004059DF"/>
    <w:rsid w:val="00405BB8"/>
    <w:rsid w:val="00405C68"/>
    <w:rsid w:val="00405F19"/>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A92"/>
    <w:rsid w:val="00410B04"/>
    <w:rsid w:val="0041117D"/>
    <w:rsid w:val="00411227"/>
    <w:rsid w:val="00411241"/>
    <w:rsid w:val="004114B7"/>
    <w:rsid w:val="004114D3"/>
    <w:rsid w:val="004119D0"/>
    <w:rsid w:val="00411C69"/>
    <w:rsid w:val="00411D03"/>
    <w:rsid w:val="00411EE0"/>
    <w:rsid w:val="00411FE7"/>
    <w:rsid w:val="00412306"/>
    <w:rsid w:val="0041241C"/>
    <w:rsid w:val="00412749"/>
    <w:rsid w:val="00412A88"/>
    <w:rsid w:val="00412B85"/>
    <w:rsid w:val="00412D80"/>
    <w:rsid w:val="004132B4"/>
    <w:rsid w:val="00413362"/>
    <w:rsid w:val="004133E7"/>
    <w:rsid w:val="00413633"/>
    <w:rsid w:val="004136C2"/>
    <w:rsid w:val="00413894"/>
    <w:rsid w:val="004139D0"/>
    <w:rsid w:val="00413BE0"/>
    <w:rsid w:val="00413D0E"/>
    <w:rsid w:val="00413F8A"/>
    <w:rsid w:val="004141B6"/>
    <w:rsid w:val="00414266"/>
    <w:rsid w:val="00414374"/>
    <w:rsid w:val="00414469"/>
    <w:rsid w:val="0041472C"/>
    <w:rsid w:val="00414B4A"/>
    <w:rsid w:val="004153F2"/>
    <w:rsid w:val="00415535"/>
    <w:rsid w:val="0041574C"/>
    <w:rsid w:val="004157D6"/>
    <w:rsid w:val="00415BC1"/>
    <w:rsid w:val="0041641C"/>
    <w:rsid w:val="00416657"/>
    <w:rsid w:val="004166A3"/>
    <w:rsid w:val="00416783"/>
    <w:rsid w:val="004169D2"/>
    <w:rsid w:val="004169E8"/>
    <w:rsid w:val="00416E2D"/>
    <w:rsid w:val="0041718E"/>
    <w:rsid w:val="00417A92"/>
    <w:rsid w:val="00420148"/>
    <w:rsid w:val="00420951"/>
    <w:rsid w:val="00421010"/>
    <w:rsid w:val="004210A1"/>
    <w:rsid w:val="004211A4"/>
    <w:rsid w:val="0042130D"/>
    <w:rsid w:val="00421330"/>
    <w:rsid w:val="0042136A"/>
    <w:rsid w:val="0042185A"/>
    <w:rsid w:val="00421B3F"/>
    <w:rsid w:val="004224E2"/>
    <w:rsid w:val="00422538"/>
    <w:rsid w:val="0042265F"/>
    <w:rsid w:val="00422838"/>
    <w:rsid w:val="00422E77"/>
    <w:rsid w:val="0042304B"/>
    <w:rsid w:val="004230B2"/>
    <w:rsid w:val="0042332F"/>
    <w:rsid w:val="00423BC8"/>
    <w:rsid w:val="00423D18"/>
    <w:rsid w:val="00423D9D"/>
    <w:rsid w:val="00423E68"/>
    <w:rsid w:val="00424181"/>
    <w:rsid w:val="00424451"/>
    <w:rsid w:val="004249EB"/>
    <w:rsid w:val="004249F1"/>
    <w:rsid w:val="00424AB7"/>
    <w:rsid w:val="00424C48"/>
    <w:rsid w:val="00424F32"/>
    <w:rsid w:val="00424FAC"/>
    <w:rsid w:val="00425025"/>
    <w:rsid w:val="004250BC"/>
    <w:rsid w:val="004250E7"/>
    <w:rsid w:val="00425202"/>
    <w:rsid w:val="00425291"/>
    <w:rsid w:val="00425422"/>
    <w:rsid w:val="00425627"/>
    <w:rsid w:val="00425954"/>
    <w:rsid w:val="00425981"/>
    <w:rsid w:val="00425D26"/>
    <w:rsid w:val="00425D5A"/>
    <w:rsid w:val="00425EC8"/>
    <w:rsid w:val="004261DC"/>
    <w:rsid w:val="00426A50"/>
    <w:rsid w:val="00427245"/>
    <w:rsid w:val="004273B3"/>
    <w:rsid w:val="00427CD4"/>
    <w:rsid w:val="0043027E"/>
    <w:rsid w:val="00430418"/>
    <w:rsid w:val="00430457"/>
    <w:rsid w:val="004305D3"/>
    <w:rsid w:val="00430846"/>
    <w:rsid w:val="004309C0"/>
    <w:rsid w:val="00430B52"/>
    <w:rsid w:val="00430D19"/>
    <w:rsid w:val="00430F21"/>
    <w:rsid w:val="00431078"/>
    <w:rsid w:val="0043129E"/>
    <w:rsid w:val="00431313"/>
    <w:rsid w:val="004313FC"/>
    <w:rsid w:val="0043142B"/>
    <w:rsid w:val="00431856"/>
    <w:rsid w:val="0043190F"/>
    <w:rsid w:val="00431B03"/>
    <w:rsid w:val="00431FDC"/>
    <w:rsid w:val="00432017"/>
    <w:rsid w:val="004321E0"/>
    <w:rsid w:val="004323D5"/>
    <w:rsid w:val="00432673"/>
    <w:rsid w:val="004328B9"/>
    <w:rsid w:val="00432971"/>
    <w:rsid w:val="00432AD4"/>
    <w:rsid w:val="00433002"/>
    <w:rsid w:val="0043341F"/>
    <w:rsid w:val="00433438"/>
    <w:rsid w:val="0043359D"/>
    <w:rsid w:val="00433870"/>
    <w:rsid w:val="0043409F"/>
    <w:rsid w:val="004343ED"/>
    <w:rsid w:val="004344AA"/>
    <w:rsid w:val="00434BED"/>
    <w:rsid w:val="004350F0"/>
    <w:rsid w:val="00435350"/>
    <w:rsid w:val="004356C7"/>
    <w:rsid w:val="004358C9"/>
    <w:rsid w:val="00435F76"/>
    <w:rsid w:val="00436051"/>
    <w:rsid w:val="004365DC"/>
    <w:rsid w:val="00436E8E"/>
    <w:rsid w:val="00436EF2"/>
    <w:rsid w:val="0043701B"/>
    <w:rsid w:val="004375D2"/>
    <w:rsid w:val="00437846"/>
    <w:rsid w:val="004378E1"/>
    <w:rsid w:val="00437C08"/>
    <w:rsid w:val="0044002C"/>
    <w:rsid w:val="00440442"/>
    <w:rsid w:val="004404F2"/>
    <w:rsid w:val="00440569"/>
    <w:rsid w:val="0044079F"/>
    <w:rsid w:val="004407BB"/>
    <w:rsid w:val="0044085F"/>
    <w:rsid w:val="00440995"/>
    <w:rsid w:val="00440CDD"/>
    <w:rsid w:val="00441003"/>
    <w:rsid w:val="00441405"/>
    <w:rsid w:val="0044141C"/>
    <w:rsid w:val="0044143D"/>
    <w:rsid w:val="004414E5"/>
    <w:rsid w:val="00441806"/>
    <w:rsid w:val="00441C6C"/>
    <w:rsid w:val="00441D3D"/>
    <w:rsid w:val="00441E6E"/>
    <w:rsid w:val="004423CA"/>
    <w:rsid w:val="00442427"/>
    <w:rsid w:val="004427C1"/>
    <w:rsid w:val="00442D92"/>
    <w:rsid w:val="00442D9B"/>
    <w:rsid w:val="00442DC1"/>
    <w:rsid w:val="00442FFB"/>
    <w:rsid w:val="0044307A"/>
    <w:rsid w:val="00443524"/>
    <w:rsid w:val="00443E64"/>
    <w:rsid w:val="004440E2"/>
    <w:rsid w:val="0044412C"/>
    <w:rsid w:val="00444175"/>
    <w:rsid w:val="004441BD"/>
    <w:rsid w:val="0044428E"/>
    <w:rsid w:val="004444E8"/>
    <w:rsid w:val="00444598"/>
    <w:rsid w:val="00444BBC"/>
    <w:rsid w:val="00444CD7"/>
    <w:rsid w:val="00444E75"/>
    <w:rsid w:val="00445232"/>
    <w:rsid w:val="004452D4"/>
    <w:rsid w:val="00445373"/>
    <w:rsid w:val="004454D5"/>
    <w:rsid w:val="004455E6"/>
    <w:rsid w:val="004455EC"/>
    <w:rsid w:val="004455FA"/>
    <w:rsid w:val="004458D8"/>
    <w:rsid w:val="0044611F"/>
    <w:rsid w:val="0044612F"/>
    <w:rsid w:val="0044659D"/>
    <w:rsid w:val="004468E0"/>
    <w:rsid w:val="00446977"/>
    <w:rsid w:val="00446A6F"/>
    <w:rsid w:val="0044719E"/>
    <w:rsid w:val="0044731F"/>
    <w:rsid w:val="00447457"/>
    <w:rsid w:val="00447506"/>
    <w:rsid w:val="004479DD"/>
    <w:rsid w:val="00447A5C"/>
    <w:rsid w:val="00447B1F"/>
    <w:rsid w:val="00447C66"/>
    <w:rsid w:val="00450611"/>
    <w:rsid w:val="00450708"/>
    <w:rsid w:val="004508F0"/>
    <w:rsid w:val="00450C87"/>
    <w:rsid w:val="00450C95"/>
    <w:rsid w:val="004510B5"/>
    <w:rsid w:val="00451177"/>
    <w:rsid w:val="00451362"/>
    <w:rsid w:val="004514D5"/>
    <w:rsid w:val="00451668"/>
    <w:rsid w:val="00451705"/>
    <w:rsid w:val="00451D2A"/>
    <w:rsid w:val="0045204F"/>
    <w:rsid w:val="00452126"/>
    <w:rsid w:val="004521D8"/>
    <w:rsid w:val="00452584"/>
    <w:rsid w:val="004526B3"/>
    <w:rsid w:val="00452B93"/>
    <w:rsid w:val="00452FF8"/>
    <w:rsid w:val="00453006"/>
    <w:rsid w:val="00453174"/>
    <w:rsid w:val="0045399B"/>
    <w:rsid w:val="004539D9"/>
    <w:rsid w:val="00453DB4"/>
    <w:rsid w:val="00453E6C"/>
    <w:rsid w:val="00453EF6"/>
    <w:rsid w:val="004541CD"/>
    <w:rsid w:val="00454548"/>
    <w:rsid w:val="004549C8"/>
    <w:rsid w:val="00454B2F"/>
    <w:rsid w:val="00454F8C"/>
    <w:rsid w:val="00454FB5"/>
    <w:rsid w:val="00455615"/>
    <w:rsid w:val="0045588A"/>
    <w:rsid w:val="00455905"/>
    <w:rsid w:val="0045596D"/>
    <w:rsid w:val="004559F0"/>
    <w:rsid w:val="00455AF8"/>
    <w:rsid w:val="00455EA8"/>
    <w:rsid w:val="004560C7"/>
    <w:rsid w:val="00456507"/>
    <w:rsid w:val="00456777"/>
    <w:rsid w:val="00457190"/>
    <w:rsid w:val="00457354"/>
    <w:rsid w:val="00457391"/>
    <w:rsid w:val="004574BB"/>
    <w:rsid w:val="004577E4"/>
    <w:rsid w:val="00457A8C"/>
    <w:rsid w:val="00457B93"/>
    <w:rsid w:val="00457F12"/>
    <w:rsid w:val="0046023C"/>
    <w:rsid w:val="00460517"/>
    <w:rsid w:val="00460644"/>
    <w:rsid w:val="004609E0"/>
    <w:rsid w:val="00460C03"/>
    <w:rsid w:val="00460ECA"/>
    <w:rsid w:val="00461198"/>
    <w:rsid w:val="00461482"/>
    <w:rsid w:val="00461732"/>
    <w:rsid w:val="004617F3"/>
    <w:rsid w:val="00461819"/>
    <w:rsid w:val="00461905"/>
    <w:rsid w:val="00461B2F"/>
    <w:rsid w:val="00461D5A"/>
    <w:rsid w:val="00462435"/>
    <w:rsid w:val="00462615"/>
    <w:rsid w:val="0046281A"/>
    <w:rsid w:val="004628CA"/>
    <w:rsid w:val="00462944"/>
    <w:rsid w:val="00462945"/>
    <w:rsid w:val="00462CF2"/>
    <w:rsid w:val="00462D7D"/>
    <w:rsid w:val="0046319D"/>
    <w:rsid w:val="004632BB"/>
    <w:rsid w:val="00463377"/>
    <w:rsid w:val="004636D0"/>
    <w:rsid w:val="004639B9"/>
    <w:rsid w:val="00463BAB"/>
    <w:rsid w:val="00463D5F"/>
    <w:rsid w:val="0046421F"/>
    <w:rsid w:val="00464428"/>
    <w:rsid w:val="0046448F"/>
    <w:rsid w:val="00464CD8"/>
    <w:rsid w:val="00464EE2"/>
    <w:rsid w:val="00465589"/>
    <w:rsid w:val="00465787"/>
    <w:rsid w:val="00465C69"/>
    <w:rsid w:val="00465EC5"/>
    <w:rsid w:val="004661FA"/>
    <w:rsid w:val="0046626A"/>
    <w:rsid w:val="0046641D"/>
    <w:rsid w:val="00466468"/>
    <w:rsid w:val="00466698"/>
    <w:rsid w:val="0046679B"/>
    <w:rsid w:val="00466A7D"/>
    <w:rsid w:val="00466B25"/>
    <w:rsid w:val="00466F13"/>
    <w:rsid w:val="00466FC9"/>
    <w:rsid w:val="004672B5"/>
    <w:rsid w:val="00467635"/>
    <w:rsid w:val="00467B20"/>
    <w:rsid w:val="00467C13"/>
    <w:rsid w:val="00467D85"/>
    <w:rsid w:val="00467F2B"/>
    <w:rsid w:val="004701AF"/>
    <w:rsid w:val="004702C5"/>
    <w:rsid w:val="0047040E"/>
    <w:rsid w:val="004705DF"/>
    <w:rsid w:val="0047063D"/>
    <w:rsid w:val="00470698"/>
    <w:rsid w:val="004708FD"/>
    <w:rsid w:val="00470AED"/>
    <w:rsid w:val="00470B43"/>
    <w:rsid w:val="00470C4C"/>
    <w:rsid w:val="00470E34"/>
    <w:rsid w:val="00471609"/>
    <w:rsid w:val="004716F8"/>
    <w:rsid w:val="00471912"/>
    <w:rsid w:val="00471E67"/>
    <w:rsid w:val="0047287B"/>
    <w:rsid w:val="004728AA"/>
    <w:rsid w:val="0047296C"/>
    <w:rsid w:val="00472BEA"/>
    <w:rsid w:val="00472D48"/>
    <w:rsid w:val="00472D4E"/>
    <w:rsid w:val="00472E00"/>
    <w:rsid w:val="00472F25"/>
    <w:rsid w:val="004730B0"/>
    <w:rsid w:val="004731AE"/>
    <w:rsid w:val="00473388"/>
    <w:rsid w:val="00473735"/>
    <w:rsid w:val="00473819"/>
    <w:rsid w:val="00473945"/>
    <w:rsid w:val="00473950"/>
    <w:rsid w:val="00473B45"/>
    <w:rsid w:val="0047444F"/>
    <w:rsid w:val="00474735"/>
    <w:rsid w:val="00474AEC"/>
    <w:rsid w:val="00474F83"/>
    <w:rsid w:val="00475297"/>
    <w:rsid w:val="0047589A"/>
    <w:rsid w:val="004764DA"/>
    <w:rsid w:val="0047651D"/>
    <w:rsid w:val="00476566"/>
    <w:rsid w:val="0047706E"/>
    <w:rsid w:val="0047717F"/>
    <w:rsid w:val="00477247"/>
    <w:rsid w:val="004773CB"/>
    <w:rsid w:val="00477AF0"/>
    <w:rsid w:val="00477D39"/>
    <w:rsid w:val="00477F12"/>
    <w:rsid w:val="0048016C"/>
    <w:rsid w:val="004806E3"/>
    <w:rsid w:val="004809BA"/>
    <w:rsid w:val="00480A22"/>
    <w:rsid w:val="00480C43"/>
    <w:rsid w:val="00480E07"/>
    <w:rsid w:val="00480FF2"/>
    <w:rsid w:val="004812BF"/>
    <w:rsid w:val="00481413"/>
    <w:rsid w:val="0048192C"/>
    <w:rsid w:val="00481BEC"/>
    <w:rsid w:val="00481DF5"/>
    <w:rsid w:val="004825E1"/>
    <w:rsid w:val="00482605"/>
    <w:rsid w:val="004826B4"/>
    <w:rsid w:val="004828E2"/>
    <w:rsid w:val="00482AE2"/>
    <w:rsid w:val="00482CD8"/>
    <w:rsid w:val="00482D07"/>
    <w:rsid w:val="004831BE"/>
    <w:rsid w:val="004832D1"/>
    <w:rsid w:val="0048345F"/>
    <w:rsid w:val="00483565"/>
    <w:rsid w:val="004835D5"/>
    <w:rsid w:val="00483D89"/>
    <w:rsid w:val="00483F38"/>
    <w:rsid w:val="00484210"/>
    <w:rsid w:val="00484221"/>
    <w:rsid w:val="00484462"/>
    <w:rsid w:val="00484563"/>
    <w:rsid w:val="00484638"/>
    <w:rsid w:val="00484900"/>
    <w:rsid w:val="00484BA9"/>
    <w:rsid w:val="004850F9"/>
    <w:rsid w:val="00485175"/>
    <w:rsid w:val="00485330"/>
    <w:rsid w:val="00485AA8"/>
    <w:rsid w:val="00485B2C"/>
    <w:rsid w:val="00485C6F"/>
    <w:rsid w:val="00485DEC"/>
    <w:rsid w:val="00485EEB"/>
    <w:rsid w:val="00486188"/>
    <w:rsid w:val="00486465"/>
    <w:rsid w:val="0048670C"/>
    <w:rsid w:val="0048685F"/>
    <w:rsid w:val="0048687A"/>
    <w:rsid w:val="0048703B"/>
    <w:rsid w:val="004870F3"/>
    <w:rsid w:val="00487278"/>
    <w:rsid w:val="00487889"/>
    <w:rsid w:val="00487A79"/>
    <w:rsid w:val="00490168"/>
    <w:rsid w:val="0049025E"/>
    <w:rsid w:val="00490368"/>
    <w:rsid w:val="004907DF"/>
    <w:rsid w:val="0049081A"/>
    <w:rsid w:val="00490897"/>
    <w:rsid w:val="0049090C"/>
    <w:rsid w:val="00490F79"/>
    <w:rsid w:val="00491228"/>
    <w:rsid w:val="004919A8"/>
    <w:rsid w:val="00491A0B"/>
    <w:rsid w:val="00491A76"/>
    <w:rsid w:val="00491DBF"/>
    <w:rsid w:val="0049220B"/>
    <w:rsid w:val="00492211"/>
    <w:rsid w:val="0049236D"/>
    <w:rsid w:val="004925F2"/>
    <w:rsid w:val="0049274B"/>
    <w:rsid w:val="00492913"/>
    <w:rsid w:val="00492A7B"/>
    <w:rsid w:val="00492AF3"/>
    <w:rsid w:val="00492BE4"/>
    <w:rsid w:val="00492C0E"/>
    <w:rsid w:val="004932F3"/>
    <w:rsid w:val="00493411"/>
    <w:rsid w:val="00493639"/>
    <w:rsid w:val="004937F6"/>
    <w:rsid w:val="00493B4F"/>
    <w:rsid w:val="00493E3C"/>
    <w:rsid w:val="0049477C"/>
    <w:rsid w:val="00494CEB"/>
    <w:rsid w:val="004950ED"/>
    <w:rsid w:val="00495469"/>
    <w:rsid w:val="004954AE"/>
    <w:rsid w:val="004955BE"/>
    <w:rsid w:val="00495A16"/>
    <w:rsid w:val="00495ABE"/>
    <w:rsid w:val="00495BF5"/>
    <w:rsid w:val="00495E66"/>
    <w:rsid w:val="0049602A"/>
    <w:rsid w:val="004960D3"/>
    <w:rsid w:val="004962B9"/>
    <w:rsid w:val="004962BD"/>
    <w:rsid w:val="0049630B"/>
    <w:rsid w:val="0049632A"/>
    <w:rsid w:val="0049657E"/>
    <w:rsid w:val="004967E7"/>
    <w:rsid w:val="004968E8"/>
    <w:rsid w:val="00496A3C"/>
    <w:rsid w:val="00496DF4"/>
    <w:rsid w:val="00497224"/>
    <w:rsid w:val="004975A2"/>
    <w:rsid w:val="00497797"/>
    <w:rsid w:val="00497B13"/>
    <w:rsid w:val="00497EBE"/>
    <w:rsid w:val="00497F7F"/>
    <w:rsid w:val="004A002F"/>
    <w:rsid w:val="004A069B"/>
    <w:rsid w:val="004A06E6"/>
    <w:rsid w:val="004A08BE"/>
    <w:rsid w:val="004A0AFD"/>
    <w:rsid w:val="004A0C9E"/>
    <w:rsid w:val="004A1414"/>
    <w:rsid w:val="004A1483"/>
    <w:rsid w:val="004A16C2"/>
    <w:rsid w:val="004A1795"/>
    <w:rsid w:val="004A18FD"/>
    <w:rsid w:val="004A1957"/>
    <w:rsid w:val="004A1B81"/>
    <w:rsid w:val="004A1C42"/>
    <w:rsid w:val="004A1CBC"/>
    <w:rsid w:val="004A1FC8"/>
    <w:rsid w:val="004A1FEE"/>
    <w:rsid w:val="004A2832"/>
    <w:rsid w:val="004A2B72"/>
    <w:rsid w:val="004A3B0E"/>
    <w:rsid w:val="004A3C80"/>
    <w:rsid w:val="004A3D1B"/>
    <w:rsid w:val="004A3DFD"/>
    <w:rsid w:val="004A417F"/>
    <w:rsid w:val="004A43FD"/>
    <w:rsid w:val="004A4715"/>
    <w:rsid w:val="004A50DE"/>
    <w:rsid w:val="004A531E"/>
    <w:rsid w:val="004A55D9"/>
    <w:rsid w:val="004A56FD"/>
    <w:rsid w:val="004A579E"/>
    <w:rsid w:val="004A5D5F"/>
    <w:rsid w:val="004A65AA"/>
    <w:rsid w:val="004A662F"/>
    <w:rsid w:val="004A6B43"/>
    <w:rsid w:val="004A6DF5"/>
    <w:rsid w:val="004A70AF"/>
    <w:rsid w:val="004A72DE"/>
    <w:rsid w:val="004A7445"/>
    <w:rsid w:val="004A7515"/>
    <w:rsid w:val="004A7582"/>
    <w:rsid w:val="004A75DE"/>
    <w:rsid w:val="004A7676"/>
    <w:rsid w:val="004A797D"/>
    <w:rsid w:val="004A797E"/>
    <w:rsid w:val="004A7AB9"/>
    <w:rsid w:val="004A7E0C"/>
    <w:rsid w:val="004B00AC"/>
    <w:rsid w:val="004B00FE"/>
    <w:rsid w:val="004B0334"/>
    <w:rsid w:val="004B07E7"/>
    <w:rsid w:val="004B087E"/>
    <w:rsid w:val="004B0B40"/>
    <w:rsid w:val="004B10FE"/>
    <w:rsid w:val="004B1196"/>
    <w:rsid w:val="004B14FC"/>
    <w:rsid w:val="004B1A32"/>
    <w:rsid w:val="004B1CBB"/>
    <w:rsid w:val="004B1D15"/>
    <w:rsid w:val="004B20AB"/>
    <w:rsid w:val="004B305D"/>
    <w:rsid w:val="004B3433"/>
    <w:rsid w:val="004B3498"/>
    <w:rsid w:val="004B405A"/>
    <w:rsid w:val="004B415D"/>
    <w:rsid w:val="004B41BB"/>
    <w:rsid w:val="004B4452"/>
    <w:rsid w:val="004B448C"/>
    <w:rsid w:val="004B45CE"/>
    <w:rsid w:val="004B4BF0"/>
    <w:rsid w:val="004B5334"/>
    <w:rsid w:val="004B546D"/>
    <w:rsid w:val="004B5620"/>
    <w:rsid w:val="004B56CF"/>
    <w:rsid w:val="004B5843"/>
    <w:rsid w:val="004B588B"/>
    <w:rsid w:val="004B5BB7"/>
    <w:rsid w:val="004B5E3A"/>
    <w:rsid w:val="004B5E92"/>
    <w:rsid w:val="004B6571"/>
    <w:rsid w:val="004B68C7"/>
    <w:rsid w:val="004B6DDC"/>
    <w:rsid w:val="004B6EB7"/>
    <w:rsid w:val="004B6F9C"/>
    <w:rsid w:val="004B76A8"/>
    <w:rsid w:val="004B7752"/>
    <w:rsid w:val="004B7A25"/>
    <w:rsid w:val="004B7BC8"/>
    <w:rsid w:val="004B7DCE"/>
    <w:rsid w:val="004B7EC8"/>
    <w:rsid w:val="004C08BC"/>
    <w:rsid w:val="004C0A0B"/>
    <w:rsid w:val="004C105D"/>
    <w:rsid w:val="004C10E8"/>
    <w:rsid w:val="004C1415"/>
    <w:rsid w:val="004C19BF"/>
    <w:rsid w:val="004C1F98"/>
    <w:rsid w:val="004C1FB8"/>
    <w:rsid w:val="004C2268"/>
    <w:rsid w:val="004C265B"/>
    <w:rsid w:val="004C273F"/>
    <w:rsid w:val="004C2890"/>
    <w:rsid w:val="004C2AE8"/>
    <w:rsid w:val="004C33A1"/>
    <w:rsid w:val="004C362D"/>
    <w:rsid w:val="004C3B0E"/>
    <w:rsid w:val="004C3C86"/>
    <w:rsid w:val="004C3CB9"/>
    <w:rsid w:val="004C3E6E"/>
    <w:rsid w:val="004C42DD"/>
    <w:rsid w:val="004C43A4"/>
    <w:rsid w:val="004C4A7A"/>
    <w:rsid w:val="004C4DD4"/>
    <w:rsid w:val="004C4ECA"/>
    <w:rsid w:val="004C4FED"/>
    <w:rsid w:val="004C5717"/>
    <w:rsid w:val="004C59EF"/>
    <w:rsid w:val="004C5BCF"/>
    <w:rsid w:val="004C64A9"/>
    <w:rsid w:val="004C6518"/>
    <w:rsid w:val="004C652F"/>
    <w:rsid w:val="004C68D1"/>
    <w:rsid w:val="004C69F6"/>
    <w:rsid w:val="004C6BDB"/>
    <w:rsid w:val="004C6CE0"/>
    <w:rsid w:val="004C6E65"/>
    <w:rsid w:val="004C70F9"/>
    <w:rsid w:val="004C766C"/>
    <w:rsid w:val="004C7979"/>
    <w:rsid w:val="004C799D"/>
    <w:rsid w:val="004C7B6C"/>
    <w:rsid w:val="004D02FD"/>
    <w:rsid w:val="004D0411"/>
    <w:rsid w:val="004D0805"/>
    <w:rsid w:val="004D082C"/>
    <w:rsid w:val="004D089C"/>
    <w:rsid w:val="004D094F"/>
    <w:rsid w:val="004D0A2F"/>
    <w:rsid w:val="004D0A48"/>
    <w:rsid w:val="004D0B70"/>
    <w:rsid w:val="004D13BB"/>
    <w:rsid w:val="004D15C5"/>
    <w:rsid w:val="004D1986"/>
    <w:rsid w:val="004D1ABB"/>
    <w:rsid w:val="004D1B9E"/>
    <w:rsid w:val="004D1C15"/>
    <w:rsid w:val="004D1CA6"/>
    <w:rsid w:val="004D1E2C"/>
    <w:rsid w:val="004D1F39"/>
    <w:rsid w:val="004D1FA7"/>
    <w:rsid w:val="004D2207"/>
    <w:rsid w:val="004D26E8"/>
    <w:rsid w:val="004D3588"/>
    <w:rsid w:val="004D35B7"/>
    <w:rsid w:val="004D3A6C"/>
    <w:rsid w:val="004D3BAD"/>
    <w:rsid w:val="004D413D"/>
    <w:rsid w:val="004D415E"/>
    <w:rsid w:val="004D46F3"/>
    <w:rsid w:val="004D4C3C"/>
    <w:rsid w:val="004D4CDC"/>
    <w:rsid w:val="004D4D70"/>
    <w:rsid w:val="004D5006"/>
    <w:rsid w:val="004D5248"/>
    <w:rsid w:val="004D528B"/>
    <w:rsid w:val="004D5537"/>
    <w:rsid w:val="004D55C9"/>
    <w:rsid w:val="004D5872"/>
    <w:rsid w:val="004D5AB3"/>
    <w:rsid w:val="004D5D8C"/>
    <w:rsid w:val="004D5E27"/>
    <w:rsid w:val="004D6144"/>
    <w:rsid w:val="004D6501"/>
    <w:rsid w:val="004D6655"/>
    <w:rsid w:val="004D6709"/>
    <w:rsid w:val="004D6869"/>
    <w:rsid w:val="004D6967"/>
    <w:rsid w:val="004D6A9C"/>
    <w:rsid w:val="004D6F4E"/>
    <w:rsid w:val="004D7109"/>
    <w:rsid w:val="004D72B5"/>
    <w:rsid w:val="004D731E"/>
    <w:rsid w:val="004D75C3"/>
    <w:rsid w:val="004D76B1"/>
    <w:rsid w:val="004D796C"/>
    <w:rsid w:val="004D7CEE"/>
    <w:rsid w:val="004D7E7F"/>
    <w:rsid w:val="004D7E92"/>
    <w:rsid w:val="004E0308"/>
    <w:rsid w:val="004E033B"/>
    <w:rsid w:val="004E0362"/>
    <w:rsid w:val="004E03EF"/>
    <w:rsid w:val="004E05A0"/>
    <w:rsid w:val="004E066F"/>
    <w:rsid w:val="004E0797"/>
    <w:rsid w:val="004E0A07"/>
    <w:rsid w:val="004E0CA7"/>
    <w:rsid w:val="004E0D96"/>
    <w:rsid w:val="004E11AB"/>
    <w:rsid w:val="004E138A"/>
    <w:rsid w:val="004E14D5"/>
    <w:rsid w:val="004E16A2"/>
    <w:rsid w:val="004E1724"/>
    <w:rsid w:val="004E18F9"/>
    <w:rsid w:val="004E1A82"/>
    <w:rsid w:val="004E1F60"/>
    <w:rsid w:val="004E20CC"/>
    <w:rsid w:val="004E20E9"/>
    <w:rsid w:val="004E213C"/>
    <w:rsid w:val="004E2170"/>
    <w:rsid w:val="004E21C5"/>
    <w:rsid w:val="004E235A"/>
    <w:rsid w:val="004E26ED"/>
    <w:rsid w:val="004E2839"/>
    <w:rsid w:val="004E2BF4"/>
    <w:rsid w:val="004E3151"/>
    <w:rsid w:val="004E346F"/>
    <w:rsid w:val="004E3789"/>
    <w:rsid w:val="004E37A9"/>
    <w:rsid w:val="004E3839"/>
    <w:rsid w:val="004E3F62"/>
    <w:rsid w:val="004E3FF9"/>
    <w:rsid w:val="004E434F"/>
    <w:rsid w:val="004E47FA"/>
    <w:rsid w:val="004E483B"/>
    <w:rsid w:val="004E4B97"/>
    <w:rsid w:val="004E4BA5"/>
    <w:rsid w:val="004E4BC0"/>
    <w:rsid w:val="004E4D68"/>
    <w:rsid w:val="004E4F89"/>
    <w:rsid w:val="004E50E0"/>
    <w:rsid w:val="004E552C"/>
    <w:rsid w:val="004E58C1"/>
    <w:rsid w:val="004E5918"/>
    <w:rsid w:val="004E6763"/>
    <w:rsid w:val="004E6A11"/>
    <w:rsid w:val="004E6AA9"/>
    <w:rsid w:val="004E7003"/>
    <w:rsid w:val="004E704A"/>
    <w:rsid w:val="004E761C"/>
    <w:rsid w:val="004E7735"/>
    <w:rsid w:val="004E773A"/>
    <w:rsid w:val="004E7851"/>
    <w:rsid w:val="004E795D"/>
    <w:rsid w:val="004E7AB7"/>
    <w:rsid w:val="004E7AC7"/>
    <w:rsid w:val="004E7B16"/>
    <w:rsid w:val="004F036F"/>
    <w:rsid w:val="004F057D"/>
    <w:rsid w:val="004F059F"/>
    <w:rsid w:val="004F0783"/>
    <w:rsid w:val="004F0846"/>
    <w:rsid w:val="004F0B1E"/>
    <w:rsid w:val="004F0C91"/>
    <w:rsid w:val="004F0DA5"/>
    <w:rsid w:val="004F1646"/>
    <w:rsid w:val="004F175C"/>
    <w:rsid w:val="004F1B87"/>
    <w:rsid w:val="004F1E84"/>
    <w:rsid w:val="004F1F28"/>
    <w:rsid w:val="004F1FBA"/>
    <w:rsid w:val="004F211C"/>
    <w:rsid w:val="004F217F"/>
    <w:rsid w:val="004F23AC"/>
    <w:rsid w:val="004F26C6"/>
    <w:rsid w:val="004F2B35"/>
    <w:rsid w:val="004F2CAD"/>
    <w:rsid w:val="004F2CFB"/>
    <w:rsid w:val="004F2DDD"/>
    <w:rsid w:val="004F2EDB"/>
    <w:rsid w:val="004F3018"/>
    <w:rsid w:val="004F400B"/>
    <w:rsid w:val="004F40E2"/>
    <w:rsid w:val="004F4BEB"/>
    <w:rsid w:val="004F4FBB"/>
    <w:rsid w:val="004F503F"/>
    <w:rsid w:val="004F52FA"/>
    <w:rsid w:val="004F5342"/>
    <w:rsid w:val="004F5D4A"/>
    <w:rsid w:val="004F61A2"/>
    <w:rsid w:val="004F62B9"/>
    <w:rsid w:val="004F6333"/>
    <w:rsid w:val="004F6912"/>
    <w:rsid w:val="004F6AAD"/>
    <w:rsid w:val="004F6B40"/>
    <w:rsid w:val="004F6E88"/>
    <w:rsid w:val="004F6EB2"/>
    <w:rsid w:val="004F755A"/>
    <w:rsid w:val="004F78C8"/>
    <w:rsid w:val="005000F1"/>
    <w:rsid w:val="005007F7"/>
    <w:rsid w:val="00501008"/>
    <w:rsid w:val="00501034"/>
    <w:rsid w:val="00501334"/>
    <w:rsid w:val="005015E5"/>
    <w:rsid w:val="00501983"/>
    <w:rsid w:val="00501F75"/>
    <w:rsid w:val="00502019"/>
    <w:rsid w:val="005020B3"/>
    <w:rsid w:val="00502968"/>
    <w:rsid w:val="005029CD"/>
    <w:rsid w:val="00502CDB"/>
    <w:rsid w:val="00502EC2"/>
    <w:rsid w:val="00502EDA"/>
    <w:rsid w:val="00503284"/>
    <w:rsid w:val="005032D9"/>
    <w:rsid w:val="00503748"/>
    <w:rsid w:val="00503B21"/>
    <w:rsid w:val="00503B44"/>
    <w:rsid w:val="00503CF9"/>
    <w:rsid w:val="00503DA3"/>
    <w:rsid w:val="005044C7"/>
    <w:rsid w:val="0050478F"/>
    <w:rsid w:val="005047EF"/>
    <w:rsid w:val="00504EE9"/>
    <w:rsid w:val="005050A4"/>
    <w:rsid w:val="0050545B"/>
    <w:rsid w:val="00505811"/>
    <w:rsid w:val="0050589E"/>
    <w:rsid w:val="005058FE"/>
    <w:rsid w:val="005059A8"/>
    <w:rsid w:val="00505C98"/>
    <w:rsid w:val="00505D15"/>
    <w:rsid w:val="00506185"/>
    <w:rsid w:val="005062F8"/>
    <w:rsid w:val="0050631C"/>
    <w:rsid w:val="00506785"/>
    <w:rsid w:val="00506D84"/>
    <w:rsid w:val="00507800"/>
    <w:rsid w:val="00507CB3"/>
    <w:rsid w:val="00507E6D"/>
    <w:rsid w:val="0051015C"/>
    <w:rsid w:val="005101C9"/>
    <w:rsid w:val="00510454"/>
    <w:rsid w:val="00510737"/>
    <w:rsid w:val="005109D2"/>
    <w:rsid w:val="00510A21"/>
    <w:rsid w:val="00510DAB"/>
    <w:rsid w:val="005110E8"/>
    <w:rsid w:val="0051158E"/>
    <w:rsid w:val="0051169E"/>
    <w:rsid w:val="00511A46"/>
    <w:rsid w:val="00511F09"/>
    <w:rsid w:val="00512247"/>
    <w:rsid w:val="00512736"/>
    <w:rsid w:val="00512BBE"/>
    <w:rsid w:val="00512C2A"/>
    <w:rsid w:val="00512C6D"/>
    <w:rsid w:val="00512EE9"/>
    <w:rsid w:val="005133C7"/>
    <w:rsid w:val="0051349A"/>
    <w:rsid w:val="00513702"/>
    <w:rsid w:val="00513D70"/>
    <w:rsid w:val="00513E34"/>
    <w:rsid w:val="00513EAD"/>
    <w:rsid w:val="00513F17"/>
    <w:rsid w:val="00514845"/>
    <w:rsid w:val="00514A11"/>
    <w:rsid w:val="00514C6E"/>
    <w:rsid w:val="00514C91"/>
    <w:rsid w:val="00514EC2"/>
    <w:rsid w:val="005150E5"/>
    <w:rsid w:val="005151E6"/>
    <w:rsid w:val="00515208"/>
    <w:rsid w:val="005153C7"/>
    <w:rsid w:val="005155FA"/>
    <w:rsid w:val="00515885"/>
    <w:rsid w:val="00515A61"/>
    <w:rsid w:val="00515C48"/>
    <w:rsid w:val="00515D3E"/>
    <w:rsid w:val="00515E82"/>
    <w:rsid w:val="00515F1B"/>
    <w:rsid w:val="00516524"/>
    <w:rsid w:val="00516576"/>
    <w:rsid w:val="005168ED"/>
    <w:rsid w:val="00516C76"/>
    <w:rsid w:val="00517158"/>
    <w:rsid w:val="00517312"/>
    <w:rsid w:val="0051737F"/>
    <w:rsid w:val="00517667"/>
    <w:rsid w:val="005179AE"/>
    <w:rsid w:val="00517A41"/>
    <w:rsid w:val="00517C9B"/>
    <w:rsid w:val="00517F26"/>
    <w:rsid w:val="0052018F"/>
    <w:rsid w:val="00520296"/>
    <w:rsid w:val="005205E4"/>
    <w:rsid w:val="00520800"/>
    <w:rsid w:val="00520ACF"/>
    <w:rsid w:val="00520B25"/>
    <w:rsid w:val="00520D50"/>
    <w:rsid w:val="00520E6F"/>
    <w:rsid w:val="00520FAB"/>
    <w:rsid w:val="005211AD"/>
    <w:rsid w:val="0052152A"/>
    <w:rsid w:val="005216C6"/>
    <w:rsid w:val="00521727"/>
    <w:rsid w:val="00521A2D"/>
    <w:rsid w:val="00521AD3"/>
    <w:rsid w:val="00521E6A"/>
    <w:rsid w:val="005220B1"/>
    <w:rsid w:val="005221C5"/>
    <w:rsid w:val="0052221D"/>
    <w:rsid w:val="00522595"/>
    <w:rsid w:val="0052271C"/>
    <w:rsid w:val="0052275F"/>
    <w:rsid w:val="0052314F"/>
    <w:rsid w:val="00523218"/>
    <w:rsid w:val="005234B3"/>
    <w:rsid w:val="0052368A"/>
    <w:rsid w:val="005239BA"/>
    <w:rsid w:val="00523C79"/>
    <w:rsid w:val="00523D26"/>
    <w:rsid w:val="00523D7B"/>
    <w:rsid w:val="00524130"/>
    <w:rsid w:val="0052424F"/>
    <w:rsid w:val="00524335"/>
    <w:rsid w:val="00524387"/>
    <w:rsid w:val="00524C6C"/>
    <w:rsid w:val="00525127"/>
    <w:rsid w:val="005257FA"/>
    <w:rsid w:val="0052599F"/>
    <w:rsid w:val="00525D56"/>
    <w:rsid w:val="00526882"/>
    <w:rsid w:val="00526C25"/>
    <w:rsid w:val="00526CB7"/>
    <w:rsid w:val="0052732A"/>
    <w:rsid w:val="00527433"/>
    <w:rsid w:val="0052798D"/>
    <w:rsid w:val="00527C0B"/>
    <w:rsid w:val="00527D1A"/>
    <w:rsid w:val="00527E53"/>
    <w:rsid w:val="005300D2"/>
    <w:rsid w:val="0053029C"/>
    <w:rsid w:val="0053047D"/>
    <w:rsid w:val="00530870"/>
    <w:rsid w:val="00530DD3"/>
    <w:rsid w:val="00530DFE"/>
    <w:rsid w:val="00531029"/>
    <w:rsid w:val="005311B8"/>
    <w:rsid w:val="005313EE"/>
    <w:rsid w:val="005316C0"/>
    <w:rsid w:val="00531705"/>
    <w:rsid w:val="00531810"/>
    <w:rsid w:val="00531993"/>
    <w:rsid w:val="00531D52"/>
    <w:rsid w:val="00531F8F"/>
    <w:rsid w:val="00531FC9"/>
    <w:rsid w:val="005321A1"/>
    <w:rsid w:val="00532236"/>
    <w:rsid w:val="005322B3"/>
    <w:rsid w:val="005322FB"/>
    <w:rsid w:val="00532390"/>
    <w:rsid w:val="00532544"/>
    <w:rsid w:val="005327EB"/>
    <w:rsid w:val="00532873"/>
    <w:rsid w:val="00532D20"/>
    <w:rsid w:val="00532F65"/>
    <w:rsid w:val="00533042"/>
    <w:rsid w:val="00533099"/>
    <w:rsid w:val="0053337D"/>
    <w:rsid w:val="005333C2"/>
    <w:rsid w:val="005335D6"/>
    <w:rsid w:val="0053371C"/>
    <w:rsid w:val="005338F0"/>
    <w:rsid w:val="005339C4"/>
    <w:rsid w:val="00533B11"/>
    <w:rsid w:val="00533B23"/>
    <w:rsid w:val="00533B44"/>
    <w:rsid w:val="00533B8C"/>
    <w:rsid w:val="00533E7C"/>
    <w:rsid w:val="00533F88"/>
    <w:rsid w:val="00533FA9"/>
    <w:rsid w:val="0053405D"/>
    <w:rsid w:val="005342B2"/>
    <w:rsid w:val="005342C8"/>
    <w:rsid w:val="005348DF"/>
    <w:rsid w:val="00534EA0"/>
    <w:rsid w:val="00534EC7"/>
    <w:rsid w:val="00534F52"/>
    <w:rsid w:val="005350BB"/>
    <w:rsid w:val="00535875"/>
    <w:rsid w:val="00535964"/>
    <w:rsid w:val="00535A8A"/>
    <w:rsid w:val="00535C15"/>
    <w:rsid w:val="00535D13"/>
    <w:rsid w:val="00535FD6"/>
    <w:rsid w:val="00536131"/>
    <w:rsid w:val="005364A3"/>
    <w:rsid w:val="005364EA"/>
    <w:rsid w:val="005366C8"/>
    <w:rsid w:val="005367B8"/>
    <w:rsid w:val="00536D77"/>
    <w:rsid w:val="00536E38"/>
    <w:rsid w:val="0053715C"/>
    <w:rsid w:val="0053724B"/>
    <w:rsid w:val="00537392"/>
    <w:rsid w:val="005374B0"/>
    <w:rsid w:val="005374B3"/>
    <w:rsid w:val="00537543"/>
    <w:rsid w:val="005375A0"/>
    <w:rsid w:val="00537D2A"/>
    <w:rsid w:val="00540196"/>
    <w:rsid w:val="005401AC"/>
    <w:rsid w:val="005407D3"/>
    <w:rsid w:val="00540F4C"/>
    <w:rsid w:val="00541005"/>
    <w:rsid w:val="005411B0"/>
    <w:rsid w:val="005412D0"/>
    <w:rsid w:val="00541425"/>
    <w:rsid w:val="00541443"/>
    <w:rsid w:val="005416F7"/>
    <w:rsid w:val="0054177F"/>
    <w:rsid w:val="005418DD"/>
    <w:rsid w:val="00541924"/>
    <w:rsid w:val="00541A6D"/>
    <w:rsid w:val="00541A8C"/>
    <w:rsid w:val="00541E3C"/>
    <w:rsid w:val="00541E52"/>
    <w:rsid w:val="005420FC"/>
    <w:rsid w:val="005423B1"/>
    <w:rsid w:val="005425A9"/>
    <w:rsid w:val="00542875"/>
    <w:rsid w:val="005428FD"/>
    <w:rsid w:val="00542908"/>
    <w:rsid w:val="005429CC"/>
    <w:rsid w:val="00542ABF"/>
    <w:rsid w:val="00542BEC"/>
    <w:rsid w:val="00542C17"/>
    <w:rsid w:val="00542C59"/>
    <w:rsid w:val="00542E32"/>
    <w:rsid w:val="005431BD"/>
    <w:rsid w:val="0054335E"/>
    <w:rsid w:val="005434B3"/>
    <w:rsid w:val="005439E4"/>
    <w:rsid w:val="00543B63"/>
    <w:rsid w:val="00543E48"/>
    <w:rsid w:val="005442E9"/>
    <w:rsid w:val="005445D5"/>
    <w:rsid w:val="00544611"/>
    <w:rsid w:val="00544669"/>
    <w:rsid w:val="00544DAF"/>
    <w:rsid w:val="00544F4E"/>
    <w:rsid w:val="00545009"/>
    <w:rsid w:val="005452ED"/>
    <w:rsid w:val="0054561D"/>
    <w:rsid w:val="00545D15"/>
    <w:rsid w:val="00545D34"/>
    <w:rsid w:val="00545EE2"/>
    <w:rsid w:val="00546136"/>
    <w:rsid w:val="00546459"/>
    <w:rsid w:val="00546723"/>
    <w:rsid w:val="00546792"/>
    <w:rsid w:val="00546A2C"/>
    <w:rsid w:val="00546B49"/>
    <w:rsid w:val="00546C47"/>
    <w:rsid w:val="00547104"/>
    <w:rsid w:val="0054795E"/>
    <w:rsid w:val="005479C8"/>
    <w:rsid w:val="00547C8A"/>
    <w:rsid w:val="005501D7"/>
    <w:rsid w:val="00550279"/>
    <w:rsid w:val="0055028E"/>
    <w:rsid w:val="005506B0"/>
    <w:rsid w:val="0055081D"/>
    <w:rsid w:val="00550850"/>
    <w:rsid w:val="0055096C"/>
    <w:rsid w:val="00550B95"/>
    <w:rsid w:val="00550EFA"/>
    <w:rsid w:val="00551096"/>
    <w:rsid w:val="005510BB"/>
    <w:rsid w:val="00551171"/>
    <w:rsid w:val="005512AD"/>
    <w:rsid w:val="005514DD"/>
    <w:rsid w:val="0055185F"/>
    <w:rsid w:val="00551910"/>
    <w:rsid w:val="00551D6D"/>
    <w:rsid w:val="005522F4"/>
    <w:rsid w:val="00552434"/>
    <w:rsid w:val="00552BDA"/>
    <w:rsid w:val="00552CDC"/>
    <w:rsid w:val="005532A9"/>
    <w:rsid w:val="00553867"/>
    <w:rsid w:val="00553A14"/>
    <w:rsid w:val="00553EE6"/>
    <w:rsid w:val="00553F60"/>
    <w:rsid w:val="005541CE"/>
    <w:rsid w:val="00554487"/>
    <w:rsid w:val="005544FF"/>
    <w:rsid w:val="0055467E"/>
    <w:rsid w:val="00554D13"/>
    <w:rsid w:val="005552CA"/>
    <w:rsid w:val="005552DB"/>
    <w:rsid w:val="005553B6"/>
    <w:rsid w:val="00555691"/>
    <w:rsid w:val="00555A68"/>
    <w:rsid w:val="00555D29"/>
    <w:rsid w:val="005561C0"/>
    <w:rsid w:val="0055629A"/>
    <w:rsid w:val="0055667F"/>
    <w:rsid w:val="005568EF"/>
    <w:rsid w:val="00556A01"/>
    <w:rsid w:val="00556A13"/>
    <w:rsid w:val="00556A93"/>
    <w:rsid w:val="00556D27"/>
    <w:rsid w:val="0055736B"/>
    <w:rsid w:val="0055757E"/>
    <w:rsid w:val="005575BF"/>
    <w:rsid w:val="005576E6"/>
    <w:rsid w:val="005577F7"/>
    <w:rsid w:val="00557811"/>
    <w:rsid w:val="00560214"/>
    <w:rsid w:val="00560756"/>
    <w:rsid w:val="00560815"/>
    <w:rsid w:val="00560ADC"/>
    <w:rsid w:val="00560B59"/>
    <w:rsid w:val="00560B74"/>
    <w:rsid w:val="00561210"/>
    <w:rsid w:val="0056139D"/>
    <w:rsid w:val="005613DF"/>
    <w:rsid w:val="00561899"/>
    <w:rsid w:val="00561AA3"/>
    <w:rsid w:val="00561B20"/>
    <w:rsid w:val="00561CD4"/>
    <w:rsid w:val="00561D0C"/>
    <w:rsid w:val="00561D2F"/>
    <w:rsid w:val="00561D96"/>
    <w:rsid w:val="005621E6"/>
    <w:rsid w:val="00562235"/>
    <w:rsid w:val="005627D9"/>
    <w:rsid w:val="00562CB9"/>
    <w:rsid w:val="00562F16"/>
    <w:rsid w:val="005630F6"/>
    <w:rsid w:val="0056320A"/>
    <w:rsid w:val="005638A9"/>
    <w:rsid w:val="005638F1"/>
    <w:rsid w:val="00563D81"/>
    <w:rsid w:val="00563F1A"/>
    <w:rsid w:val="00564005"/>
    <w:rsid w:val="0056457F"/>
    <w:rsid w:val="0056463F"/>
    <w:rsid w:val="00564A36"/>
    <w:rsid w:val="00564BF9"/>
    <w:rsid w:val="00565115"/>
    <w:rsid w:val="00565FCA"/>
    <w:rsid w:val="0056610B"/>
    <w:rsid w:val="005661D0"/>
    <w:rsid w:val="005665CF"/>
    <w:rsid w:val="0056688A"/>
    <w:rsid w:val="00566B68"/>
    <w:rsid w:val="00566D5C"/>
    <w:rsid w:val="00566F6F"/>
    <w:rsid w:val="00567614"/>
    <w:rsid w:val="005677F8"/>
    <w:rsid w:val="005678A9"/>
    <w:rsid w:val="005679A6"/>
    <w:rsid w:val="00567E2B"/>
    <w:rsid w:val="00570048"/>
    <w:rsid w:val="00570170"/>
    <w:rsid w:val="00570553"/>
    <w:rsid w:val="005705CC"/>
    <w:rsid w:val="00570627"/>
    <w:rsid w:val="005706EB"/>
    <w:rsid w:val="0057099A"/>
    <w:rsid w:val="00570DFA"/>
    <w:rsid w:val="005711C6"/>
    <w:rsid w:val="00571A8B"/>
    <w:rsid w:val="00571AD8"/>
    <w:rsid w:val="00571C36"/>
    <w:rsid w:val="00571CD9"/>
    <w:rsid w:val="00571DB4"/>
    <w:rsid w:val="005725B6"/>
    <w:rsid w:val="00572600"/>
    <w:rsid w:val="0057261F"/>
    <w:rsid w:val="0057277F"/>
    <w:rsid w:val="005727A1"/>
    <w:rsid w:val="00572829"/>
    <w:rsid w:val="00572915"/>
    <w:rsid w:val="00572A2F"/>
    <w:rsid w:val="00572BD3"/>
    <w:rsid w:val="00572EF8"/>
    <w:rsid w:val="00572F34"/>
    <w:rsid w:val="00573047"/>
    <w:rsid w:val="0057313C"/>
    <w:rsid w:val="005734AE"/>
    <w:rsid w:val="005734B4"/>
    <w:rsid w:val="005738AB"/>
    <w:rsid w:val="005738C0"/>
    <w:rsid w:val="00573A26"/>
    <w:rsid w:val="00573B72"/>
    <w:rsid w:val="00573B84"/>
    <w:rsid w:val="0057403D"/>
    <w:rsid w:val="005740C8"/>
    <w:rsid w:val="0057410C"/>
    <w:rsid w:val="0057413B"/>
    <w:rsid w:val="00574192"/>
    <w:rsid w:val="00574322"/>
    <w:rsid w:val="005744CB"/>
    <w:rsid w:val="00574778"/>
    <w:rsid w:val="00574BCA"/>
    <w:rsid w:val="00574C70"/>
    <w:rsid w:val="00574DB5"/>
    <w:rsid w:val="005750EF"/>
    <w:rsid w:val="005752DE"/>
    <w:rsid w:val="005757DF"/>
    <w:rsid w:val="00575C99"/>
    <w:rsid w:val="00575CAD"/>
    <w:rsid w:val="0057668D"/>
    <w:rsid w:val="00576D11"/>
    <w:rsid w:val="00576D28"/>
    <w:rsid w:val="00576E7A"/>
    <w:rsid w:val="00577128"/>
    <w:rsid w:val="00577549"/>
    <w:rsid w:val="00577AB0"/>
    <w:rsid w:val="00577B4F"/>
    <w:rsid w:val="00577CC4"/>
    <w:rsid w:val="00577E3F"/>
    <w:rsid w:val="00580638"/>
    <w:rsid w:val="00580DED"/>
    <w:rsid w:val="00580F4F"/>
    <w:rsid w:val="00581797"/>
    <w:rsid w:val="00581A8F"/>
    <w:rsid w:val="00581CC6"/>
    <w:rsid w:val="00581E3E"/>
    <w:rsid w:val="0058225F"/>
    <w:rsid w:val="005828B8"/>
    <w:rsid w:val="00582C21"/>
    <w:rsid w:val="00582DCB"/>
    <w:rsid w:val="00582E43"/>
    <w:rsid w:val="00582E64"/>
    <w:rsid w:val="00582F45"/>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841"/>
    <w:rsid w:val="00585978"/>
    <w:rsid w:val="00585A97"/>
    <w:rsid w:val="00585CD2"/>
    <w:rsid w:val="005861EE"/>
    <w:rsid w:val="005862EB"/>
    <w:rsid w:val="00586406"/>
    <w:rsid w:val="00586532"/>
    <w:rsid w:val="005867D4"/>
    <w:rsid w:val="00586C1C"/>
    <w:rsid w:val="00586E78"/>
    <w:rsid w:val="005876C2"/>
    <w:rsid w:val="005876E4"/>
    <w:rsid w:val="005878B0"/>
    <w:rsid w:val="00587A39"/>
    <w:rsid w:val="00590518"/>
    <w:rsid w:val="005906E3"/>
    <w:rsid w:val="005907CF"/>
    <w:rsid w:val="005908B9"/>
    <w:rsid w:val="00590EEF"/>
    <w:rsid w:val="00590F5D"/>
    <w:rsid w:val="0059152D"/>
    <w:rsid w:val="005918A2"/>
    <w:rsid w:val="00591B4B"/>
    <w:rsid w:val="00591C58"/>
    <w:rsid w:val="00591CB1"/>
    <w:rsid w:val="00591CD6"/>
    <w:rsid w:val="005924AC"/>
    <w:rsid w:val="00592946"/>
    <w:rsid w:val="00592A36"/>
    <w:rsid w:val="00592C65"/>
    <w:rsid w:val="00592CD0"/>
    <w:rsid w:val="00592ECC"/>
    <w:rsid w:val="00592F4C"/>
    <w:rsid w:val="005937FA"/>
    <w:rsid w:val="00593D50"/>
    <w:rsid w:val="00593FCD"/>
    <w:rsid w:val="00594002"/>
    <w:rsid w:val="005940BA"/>
    <w:rsid w:val="0059437A"/>
    <w:rsid w:val="00594816"/>
    <w:rsid w:val="0059496B"/>
    <w:rsid w:val="00594B6B"/>
    <w:rsid w:val="005950DB"/>
    <w:rsid w:val="00595274"/>
    <w:rsid w:val="0059529C"/>
    <w:rsid w:val="00595362"/>
    <w:rsid w:val="0059561C"/>
    <w:rsid w:val="00595B12"/>
    <w:rsid w:val="00595E83"/>
    <w:rsid w:val="00595FE5"/>
    <w:rsid w:val="00596013"/>
    <w:rsid w:val="0059620C"/>
    <w:rsid w:val="005963CC"/>
    <w:rsid w:val="00596A51"/>
    <w:rsid w:val="00596D05"/>
    <w:rsid w:val="00596FBC"/>
    <w:rsid w:val="0059700E"/>
    <w:rsid w:val="0059710E"/>
    <w:rsid w:val="005974DC"/>
    <w:rsid w:val="005974EE"/>
    <w:rsid w:val="00597972"/>
    <w:rsid w:val="005A008F"/>
    <w:rsid w:val="005A04C3"/>
    <w:rsid w:val="005A0A18"/>
    <w:rsid w:val="005A0D8D"/>
    <w:rsid w:val="005A10F9"/>
    <w:rsid w:val="005A117D"/>
    <w:rsid w:val="005A1535"/>
    <w:rsid w:val="005A15F5"/>
    <w:rsid w:val="005A188D"/>
    <w:rsid w:val="005A19D0"/>
    <w:rsid w:val="005A19E7"/>
    <w:rsid w:val="005A1C85"/>
    <w:rsid w:val="005A1D12"/>
    <w:rsid w:val="005A1D4B"/>
    <w:rsid w:val="005A1E8F"/>
    <w:rsid w:val="005A1F58"/>
    <w:rsid w:val="005A27B3"/>
    <w:rsid w:val="005A29B4"/>
    <w:rsid w:val="005A2B08"/>
    <w:rsid w:val="005A2B2F"/>
    <w:rsid w:val="005A2F3C"/>
    <w:rsid w:val="005A31A7"/>
    <w:rsid w:val="005A32B3"/>
    <w:rsid w:val="005A3335"/>
    <w:rsid w:val="005A36DB"/>
    <w:rsid w:val="005A3E8E"/>
    <w:rsid w:val="005A3F6B"/>
    <w:rsid w:val="005A3F7F"/>
    <w:rsid w:val="005A45F1"/>
    <w:rsid w:val="005A4708"/>
    <w:rsid w:val="005A4881"/>
    <w:rsid w:val="005A4BB1"/>
    <w:rsid w:val="005A4D12"/>
    <w:rsid w:val="005A4F4B"/>
    <w:rsid w:val="005A523C"/>
    <w:rsid w:val="005A567E"/>
    <w:rsid w:val="005A58C0"/>
    <w:rsid w:val="005A5C04"/>
    <w:rsid w:val="005A5E6C"/>
    <w:rsid w:val="005A60BF"/>
    <w:rsid w:val="005A61A6"/>
    <w:rsid w:val="005A6227"/>
    <w:rsid w:val="005A662F"/>
    <w:rsid w:val="005A6739"/>
    <w:rsid w:val="005A6ABD"/>
    <w:rsid w:val="005A6D4B"/>
    <w:rsid w:val="005A6E29"/>
    <w:rsid w:val="005A71D8"/>
    <w:rsid w:val="005A7580"/>
    <w:rsid w:val="005A786F"/>
    <w:rsid w:val="005A7A7C"/>
    <w:rsid w:val="005B02C7"/>
    <w:rsid w:val="005B0330"/>
    <w:rsid w:val="005B0497"/>
    <w:rsid w:val="005B0533"/>
    <w:rsid w:val="005B0545"/>
    <w:rsid w:val="005B06EF"/>
    <w:rsid w:val="005B0A6D"/>
    <w:rsid w:val="005B0A9C"/>
    <w:rsid w:val="005B0C9F"/>
    <w:rsid w:val="005B0CB4"/>
    <w:rsid w:val="005B0D1C"/>
    <w:rsid w:val="005B0D31"/>
    <w:rsid w:val="005B0EC4"/>
    <w:rsid w:val="005B1005"/>
    <w:rsid w:val="005B13CE"/>
    <w:rsid w:val="005B153E"/>
    <w:rsid w:val="005B17C1"/>
    <w:rsid w:val="005B17DB"/>
    <w:rsid w:val="005B1870"/>
    <w:rsid w:val="005B18A1"/>
    <w:rsid w:val="005B1E40"/>
    <w:rsid w:val="005B1EAE"/>
    <w:rsid w:val="005B1F44"/>
    <w:rsid w:val="005B2337"/>
    <w:rsid w:val="005B2A93"/>
    <w:rsid w:val="005B2FAD"/>
    <w:rsid w:val="005B3080"/>
    <w:rsid w:val="005B32D9"/>
    <w:rsid w:val="005B3410"/>
    <w:rsid w:val="005B347F"/>
    <w:rsid w:val="005B394E"/>
    <w:rsid w:val="005B39C2"/>
    <w:rsid w:val="005B39D8"/>
    <w:rsid w:val="005B3CBD"/>
    <w:rsid w:val="005B3F9E"/>
    <w:rsid w:val="005B406D"/>
    <w:rsid w:val="005B4BF0"/>
    <w:rsid w:val="005B4C20"/>
    <w:rsid w:val="005B4CF0"/>
    <w:rsid w:val="005B4FE3"/>
    <w:rsid w:val="005B516E"/>
    <w:rsid w:val="005B530B"/>
    <w:rsid w:val="005B5376"/>
    <w:rsid w:val="005B5888"/>
    <w:rsid w:val="005B629C"/>
    <w:rsid w:val="005B6E02"/>
    <w:rsid w:val="005B7168"/>
    <w:rsid w:val="005B7351"/>
    <w:rsid w:val="005B765F"/>
    <w:rsid w:val="005B7953"/>
    <w:rsid w:val="005B7B39"/>
    <w:rsid w:val="005B7BB9"/>
    <w:rsid w:val="005B7D4D"/>
    <w:rsid w:val="005B7E8C"/>
    <w:rsid w:val="005C0153"/>
    <w:rsid w:val="005C0370"/>
    <w:rsid w:val="005C04CE"/>
    <w:rsid w:val="005C059C"/>
    <w:rsid w:val="005C0796"/>
    <w:rsid w:val="005C0A60"/>
    <w:rsid w:val="005C0AD1"/>
    <w:rsid w:val="005C0B5F"/>
    <w:rsid w:val="005C0C86"/>
    <w:rsid w:val="005C0D36"/>
    <w:rsid w:val="005C0DC8"/>
    <w:rsid w:val="005C15C7"/>
    <w:rsid w:val="005C1843"/>
    <w:rsid w:val="005C1A3C"/>
    <w:rsid w:val="005C2081"/>
    <w:rsid w:val="005C26F2"/>
    <w:rsid w:val="005C2762"/>
    <w:rsid w:val="005C2A9F"/>
    <w:rsid w:val="005C2D99"/>
    <w:rsid w:val="005C2EC7"/>
    <w:rsid w:val="005C38B8"/>
    <w:rsid w:val="005C39E4"/>
    <w:rsid w:val="005C3B10"/>
    <w:rsid w:val="005C3FE6"/>
    <w:rsid w:val="005C4380"/>
    <w:rsid w:val="005C45CE"/>
    <w:rsid w:val="005C4691"/>
    <w:rsid w:val="005C47EE"/>
    <w:rsid w:val="005C4BF8"/>
    <w:rsid w:val="005C4C69"/>
    <w:rsid w:val="005C4EBF"/>
    <w:rsid w:val="005C5160"/>
    <w:rsid w:val="005C53B0"/>
    <w:rsid w:val="005C53FD"/>
    <w:rsid w:val="005C53FE"/>
    <w:rsid w:val="005C5581"/>
    <w:rsid w:val="005C584F"/>
    <w:rsid w:val="005C59F2"/>
    <w:rsid w:val="005C5FDF"/>
    <w:rsid w:val="005C60E2"/>
    <w:rsid w:val="005C60EF"/>
    <w:rsid w:val="005C6FF9"/>
    <w:rsid w:val="005C7011"/>
    <w:rsid w:val="005C703C"/>
    <w:rsid w:val="005C734F"/>
    <w:rsid w:val="005C7467"/>
    <w:rsid w:val="005C7599"/>
    <w:rsid w:val="005C75F8"/>
    <w:rsid w:val="005C773D"/>
    <w:rsid w:val="005C7A7B"/>
    <w:rsid w:val="005D00B0"/>
    <w:rsid w:val="005D0365"/>
    <w:rsid w:val="005D0541"/>
    <w:rsid w:val="005D055B"/>
    <w:rsid w:val="005D0BD7"/>
    <w:rsid w:val="005D0C65"/>
    <w:rsid w:val="005D0D53"/>
    <w:rsid w:val="005D0E49"/>
    <w:rsid w:val="005D0F3D"/>
    <w:rsid w:val="005D1027"/>
    <w:rsid w:val="005D10E6"/>
    <w:rsid w:val="005D134B"/>
    <w:rsid w:val="005D1356"/>
    <w:rsid w:val="005D19EE"/>
    <w:rsid w:val="005D21A8"/>
    <w:rsid w:val="005D2282"/>
    <w:rsid w:val="005D2687"/>
    <w:rsid w:val="005D2702"/>
    <w:rsid w:val="005D2799"/>
    <w:rsid w:val="005D282C"/>
    <w:rsid w:val="005D32B1"/>
    <w:rsid w:val="005D332D"/>
    <w:rsid w:val="005D3465"/>
    <w:rsid w:val="005D389E"/>
    <w:rsid w:val="005D3B0B"/>
    <w:rsid w:val="005D3DE7"/>
    <w:rsid w:val="005D3E49"/>
    <w:rsid w:val="005D4984"/>
    <w:rsid w:val="005D49B9"/>
    <w:rsid w:val="005D4ADB"/>
    <w:rsid w:val="005D4F8F"/>
    <w:rsid w:val="005D527A"/>
    <w:rsid w:val="005D5287"/>
    <w:rsid w:val="005D53F6"/>
    <w:rsid w:val="005D54F8"/>
    <w:rsid w:val="005D578E"/>
    <w:rsid w:val="005D5862"/>
    <w:rsid w:val="005D5BD9"/>
    <w:rsid w:val="005D5C6E"/>
    <w:rsid w:val="005D5CC9"/>
    <w:rsid w:val="005D5CE0"/>
    <w:rsid w:val="005D625E"/>
    <w:rsid w:val="005D63C0"/>
    <w:rsid w:val="005D68AA"/>
    <w:rsid w:val="005D6B22"/>
    <w:rsid w:val="005D6BD0"/>
    <w:rsid w:val="005D6C75"/>
    <w:rsid w:val="005D71AC"/>
    <w:rsid w:val="005D724D"/>
    <w:rsid w:val="005E0212"/>
    <w:rsid w:val="005E0625"/>
    <w:rsid w:val="005E06AD"/>
    <w:rsid w:val="005E075B"/>
    <w:rsid w:val="005E077B"/>
    <w:rsid w:val="005E0867"/>
    <w:rsid w:val="005E0886"/>
    <w:rsid w:val="005E0A00"/>
    <w:rsid w:val="005E0B51"/>
    <w:rsid w:val="005E0D60"/>
    <w:rsid w:val="005E0E5B"/>
    <w:rsid w:val="005E1206"/>
    <w:rsid w:val="005E1812"/>
    <w:rsid w:val="005E1FE6"/>
    <w:rsid w:val="005E209A"/>
    <w:rsid w:val="005E2336"/>
    <w:rsid w:val="005E23C1"/>
    <w:rsid w:val="005E2504"/>
    <w:rsid w:val="005E25FA"/>
    <w:rsid w:val="005E28ED"/>
    <w:rsid w:val="005E2AEB"/>
    <w:rsid w:val="005E2B16"/>
    <w:rsid w:val="005E2B5C"/>
    <w:rsid w:val="005E2B95"/>
    <w:rsid w:val="005E3054"/>
    <w:rsid w:val="005E30B3"/>
    <w:rsid w:val="005E3C99"/>
    <w:rsid w:val="005E3E7D"/>
    <w:rsid w:val="005E516F"/>
    <w:rsid w:val="005E5230"/>
    <w:rsid w:val="005E5297"/>
    <w:rsid w:val="005E5434"/>
    <w:rsid w:val="005E5604"/>
    <w:rsid w:val="005E5931"/>
    <w:rsid w:val="005E5937"/>
    <w:rsid w:val="005E5A9E"/>
    <w:rsid w:val="005E5B7B"/>
    <w:rsid w:val="005E60A4"/>
    <w:rsid w:val="005E6383"/>
    <w:rsid w:val="005E6561"/>
    <w:rsid w:val="005E65B3"/>
    <w:rsid w:val="005E6AA4"/>
    <w:rsid w:val="005E6C39"/>
    <w:rsid w:val="005E6C63"/>
    <w:rsid w:val="005E6DB3"/>
    <w:rsid w:val="005E6F53"/>
    <w:rsid w:val="005E6F75"/>
    <w:rsid w:val="005E7018"/>
    <w:rsid w:val="005E7186"/>
    <w:rsid w:val="005E7235"/>
    <w:rsid w:val="005E746C"/>
    <w:rsid w:val="005E7907"/>
    <w:rsid w:val="005E7B3E"/>
    <w:rsid w:val="005F0006"/>
    <w:rsid w:val="005F0048"/>
    <w:rsid w:val="005F01E6"/>
    <w:rsid w:val="005F06C9"/>
    <w:rsid w:val="005F09E6"/>
    <w:rsid w:val="005F0AEB"/>
    <w:rsid w:val="005F0BEE"/>
    <w:rsid w:val="005F0C0A"/>
    <w:rsid w:val="005F0DE6"/>
    <w:rsid w:val="005F134B"/>
    <w:rsid w:val="005F14D1"/>
    <w:rsid w:val="005F1A3A"/>
    <w:rsid w:val="005F1C47"/>
    <w:rsid w:val="005F2412"/>
    <w:rsid w:val="005F2698"/>
    <w:rsid w:val="005F2791"/>
    <w:rsid w:val="005F2827"/>
    <w:rsid w:val="005F2986"/>
    <w:rsid w:val="005F2BA0"/>
    <w:rsid w:val="005F2BE7"/>
    <w:rsid w:val="005F2D87"/>
    <w:rsid w:val="005F3162"/>
    <w:rsid w:val="005F3558"/>
    <w:rsid w:val="005F37E1"/>
    <w:rsid w:val="005F38EA"/>
    <w:rsid w:val="005F3916"/>
    <w:rsid w:val="005F39CF"/>
    <w:rsid w:val="005F3A6F"/>
    <w:rsid w:val="005F3B9B"/>
    <w:rsid w:val="005F3C94"/>
    <w:rsid w:val="005F3CAA"/>
    <w:rsid w:val="005F3CDC"/>
    <w:rsid w:val="005F3F39"/>
    <w:rsid w:val="005F4110"/>
    <w:rsid w:val="005F45F5"/>
    <w:rsid w:val="005F49D4"/>
    <w:rsid w:val="005F4C22"/>
    <w:rsid w:val="005F4CDA"/>
    <w:rsid w:val="005F4D57"/>
    <w:rsid w:val="005F4E62"/>
    <w:rsid w:val="005F4F12"/>
    <w:rsid w:val="005F4FD9"/>
    <w:rsid w:val="005F52B6"/>
    <w:rsid w:val="005F5702"/>
    <w:rsid w:val="005F5C20"/>
    <w:rsid w:val="005F5E38"/>
    <w:rsid w:val="005F6009"/>
    <w:rsid w:val="005F628D"/>
    <w:rsid w:val="005F66EC"/>
    <w:rsid w:val="005F6808"/>
    <w:rsid w:val="005F691A"/>
    <w:rsid w:val="005F6B04"/>
    <w:rsid w:val="005F6B69"/>
    <w:rsid w:val="005F6D07"/>
    <w:rsid w:val="005F702F"/>
    <w:rsid w:val="005F7034"/>
    <w:rsid w:val="005F7176"/>
    <w:rsid w:val="005F7740"/>
    <w:rsid w:val="005F7810"/>
    <w:rsid w:val="005F7961"/>
    <w:rsid w:val="005F79D4"/>
    <w:rsid w:val="005F7BCC"/>
    <w:rsid w:val="005F7E0F"/>
    <w:rsid w:val="005F7ECC"/>
    <w:rsid w:val="005F7F79"/>
    <w:rsid w:val="00600045"/>
    <w:rsid w:val="006000D0"/>
    <w:rsid w:val="00600253"/>
    <w:rsid w:val="00600315"/>
    <w:rsid w:val="00600410"/>
    <w:rsid w:val="00600699"/>
    <w:rsid w:val="00600873"/>
    <w:rsid w:val="00600C4B"/>
    <w:rsid w:val="00600DBD"/>
    <w:rsid w:val="00600E98"/>
    <w:rsid w:val="00600F02"/>
    <w:rsid w:val="006014AD"/>
    <w:rsid w:val="00601775"/>
    <w:rsid w:val="00601924"/>
    <w:rsid w:val="00601EBF"/>
    <w:rsid w:val="006021E0"/>
    <w:rsid w:val="00602652"/>
    <w:rsid w:val="0060287E"/>
    <w:rsid w:val="006031D1"/>
    <w:rsid w:val="00604015"/>
    <w:rsid w:val="006041B5"/>
    <w:rsid w:val="0060429E"/>
    <w:rsid w:val="006044D2"/>
    <w:rsid w:val="006044D9"/>
    <w:rsid w:val="00604687"/>
    <w:rsid w:val="0060490F"/>
    <w:rsid w:val="00604FD9"/>
    <w:rsid w:val="006051D3"/>
    <w:rsid w:val="00605269"/>
    <w:rsid w:val="006052D3"/>
    <w:rsid w:val="0060565E"/>
    <w:rsid w:val="00605780"/>
    <w:rsid w:val="006057E5"/>
    <w:rsid w:val="00605868"/>
    <w:rsid w:val="0060597E"/>
    <w:rsid w:val="00605DDB"/>
    <w:rsid w:val="006062B4"/>
    <w:rsid w:val="006063EA"/>
    <w:rsid w:val="006068E5"/>
    <w:rsid w:val="00606D9F"/>
    <w:rsid w:val="00606F08"/>
    <w:rsid w:val="00606F4F"/>
    <w:rsid w:val="0060729F"/>
    <w:rsid w:val="0060761D"/>
    <w:rsid w:val="00607B4D"/>
    <w:rsid w:val="00607B83"/>
    <w:rsid w:val="00607CF5"/>
    <w:rsid w:val="00607D99"/>
    <w:rsid w:val="00607F8D"/>
    <w:rsid w:val="00610172"/>
    <w:rsid w:val="006104EE"/>
    <w:rsid w:val="006107CD"/>
    <w:rsid w:val="00610ACB"/>
    <w:rsid w:val="00610DDD"/>
    <w:rsid w:val="006115B4"/>
    <w:rsid w:val="0061185C"/>
    <w:rsid w:val="006119F1"/>
    <w:rsid w:val="00611B73"/>
    <w:rsid w:val="00611B97"/>
    <w:rsid w:val="00611CD2"/>
    <w:rsid w:val="006121DB"/>
    <w:rsid w:val="00612467"/>
    <w:rsid w:val="00612512"/>
    <w:rsid w:val="006129EF"/>
    <w:rsid w:val="00612AE2"/>
    <w:rsid w:val="00612DB9"/>
    <w:rsid w:val="00613047"/>
    <w:rsid w:val="00613055"/>
    <w:rsid w:val="00613667"/>
    <w:rsid w:val="00613ADE"/>
    <w:rsid w:val="00613C4D"/>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A2C"/>
    <w:rsid w:val="00615C83"/>
    <w:rsid w:val="00615D0F"/>
    <w:rsid w:val="00615E34"/>
    <w:rsid w:val="00615FF1"/>
    <w:rsid w:val="006162C6"/>
    <w:rsid w:val="00616477"/>
    <w:rsid w:val="0061664C"/>
    <w:rsid w:val="00616B28"/>
    <w:rsid w:val="00616D1A"/>
    <w:rsid w:val="00616F18"/>
    <w:rsid w:val="00617063"/>
    <w:rsid w:val="0061710E"/>
    <w:rsid w:val="006172C5"/>
    <w:rsid w:val="00617C09"/>
    <w:rsid w:val="00620279"/>
    <w:rsid w:val="0062045C"/>
    <w:rsid w:val="0062048E"/>
    <w:rsid w:val="006206C7"/>
    <w:rsid w:val="006206D5"/>
    <w:rsid w:val="006206E9"/>
    <w:rsid w:val="0062096E"/>
    <w:rsid w:val="00620AB1"/>
    <w:rsid w:val="00620BA2"/>
    <w:rsid w:val="006217F7"/>
    <w:rsid w:val="0062190C"/>
    <w:rsid w:val="00622011"/>
    <w:rsid w:val="006221DA"/>
    <w:rsid w:val="00622C6B"/>
    <w:rsid w:val="00622D9E"/>
    <w:rsid w:val="0062301D"/>
    <w:rsid w:val="006230C9"/>
    <w:rsid w:val="00623502"/>
    <w:rsid w:val="00623627"/>
    <w:rsid w:val="0062369B"/>
    <w:rsid w:val="00623C35"/>
    <w:rsid w:val="00623CBD"/>
    <w:rsid w:val="00623E9A"/>
    <w:rsid w:val="00623F9E"/>
    <w:rsid w:val="00624416"/>
    <w:rsid w:val="00624A52"/>
    <w:rsid w:val="00624DD2"/>
    <w:rsid w:val="00624F13"/>
    <w:rsid w:val="00625051"/>
    <w:rsid w:val="006250BD"/>
    <w:rsid w:val="0062565F"/>
    <w:rsid w:val="006257E3"/>
    <w:rsid w:val="00625873"/>
    <w:rsid w:val="00625955"/>
    <w:rsid w:val="00625985"/>
    <w:rsid w:val="00625DD1"/>
    <w:rsid w:val="00625E0D"/>
    <w:rsid w:val="00625FB8"/>
    <w:rsid w:val="0062630B"/>
    <w:rsid w:val="0062641F"/>
    <w:rsid w:val="00626672"/>
    <w:rsid w:val="00626B3B"/>
    <w:rsid w:val="00626B9F"/>
    <w:rsid w:val="0062707A"/>
    <w:rsid w:val="006271B6"/>
    <w:rsid w:val="00627593"/>
    <w:rsid w:val="0062760A"/>
    <w:rsid w:val="006276A7"/>
    <w:rsid w:val="00627718"/>
    <w:rsid w:val="006277AF"/>
    <w:rsid w:val="0062792A"/>
    <w:rsid w:val="00627AA0"/>
    <w:rsid w:val="00627CBF"/>
    <w:rsid w:val="006302B4"/>
    <w:rsid w:val="00630630"/>
    <w:rsid w:val="006307B5"/>
    <w:rsid w:val="00630840"/>
    <w:rsid w:val="00630B02"/>
    <w:rsid w:val="00630E8D"/>
    <w:rsid w:val="00630FB8"/>
    <w:rsid w:val="00631251"/>
    <w:rsid w:val="006312ED"/>
    <w:rsid w:val="006314FB"/>
    <w:rsid w:val="00631722"/>
    <w:rsid w:val="0063180F"/>
    <w:rsid w:val="00631B58"/>
    <w:rsid w:val="006320A2"/>
    <w:rsid w:val="006323FC"/>
    <w:rsid w:val="00632710"/>
    <w:rsid w:val="0063273D"/>
    <w:rsid w:val="00632CFB"/>
    <w:rsid w:val="006332F5"/>
    <w:rsid w:val="006335AD"/>
    <w:rsid w:val="006336A1"/>
    <w:rsid w:val="00633935"/>
    <w:rsid w:val="00633D58"/>
    <w:rsid w:val="00634054"/>
    <w:rsid w:val="0063407D"/>
    <w:rsid w:val="006340B3"/>
    <w:rsid w:val="006341AB"/>
    <w:rsid w:val="006343CF"/>
    <w:rsid w:val="006344A0"/>
    <w:rsid w:val="006344B8"/>
    <w:rsid w:val="00634897"/>
    <w:rsid w:val="00634DC1"/>
    <w:rsid w:val="00634FA7"/>
    <w:rsid w:val="00634FA8"/>
    <w:rsid w:val="00634FF1"/>
    <w:rsid w:val="00635049"/>
    <w:rsid w:val="006353B6"/>
    <w:rsid w:val="00635EDD"/>
    <w:rsid w:val="00636161"/>
    <w:rsid w:val="006367FE"/>
    <w:rsid w:val="0063696F"/>
    <w:rsid w:val="00636BC7"/>
    <w:rsid w:val="00636EAF"/>
    <w:rsid w:val="0063733E"/>
    <w:rsid w:val="006373AD"/>
    <w:rsid w:val="0063751A"/>
    <w:rsid w:val="0063758D"/>
    <w:rsid w:val="006376CA"/>
    <w:rsid w:val="006378D7"/>
    <w:rsid w:val="0063791A"/>
    <w:rsid w:val="00637AD9"/>
    <w:rsid w:val="00637B26"/>
    <w:rsid w:val="00637DAD"/>
    <w:rsid w:val="00637FCE"/>
    <w:rsid w:val="006402C7"/>
    <w:rsid w:val="00640311"/>
    <w:rsid w:val="0064044E"/>
    <w:rsid w:val="006404F5"/>
    <w:rsid w:val="006405B2"/>
    <w:rsid w:val="00640830"/>
    <w:rsid w:val="00640F0B"/>
    <w:rsid w:val="00640F66"/>
    <w:rsid w:val="00641331"/>
    <w:rsid w:val="0064133A"/>
    <w:rsid w:val="00641442"/>
    <w:rsid w:val="006414FA"/>
    <w:rsid w:val="0064183A"/>
    <w:rsid w:val="006419C3"/>
    <w:rsid w:val="00641D62"/>
    <w:rsid w:val="00642011"/>
    <w:rsid w:val="00642304"/>
    <w:rsid w:val="00642818"/>
    <w:rsid w:val="00642893"/>
    <w:rsid w:val="006428A2"/>
    <w:rsid w:val="006428AD"/>
    <w:rsid w:val="0064293C"/>
    <w:rsid w:val="00642ABB"/>
    <w:rsid w:val="00643134"/>
    <w:rsid w:val="00643671"/>
    <w:rsid w:val="00643814"/>
    <w:rsid w:val="00643D54"/>
    <w:rsid w:val="006443D3"/>
    <w:rsid w:val="006447C2"/>
    <w:rsid w:val="00644BD5"/>
    <w:rsid w:val="00644E51"/>
    <w:rsid w:val="0064522C"/>
    <w:rsid w:val="006454D4"/>
    <w:rsid w:val="00645755"/>
    <w:rsid w:val="0064591B"/>
    <w:rsid w:val="00645D44"/>
    <w:rsid w:val="00645D56"/>
    <w:rsid w:val="006461AB"/>
    <w:rsid w:val="00646980"/>
    <w:rsid w:val="00646A02"/>
    <w:rsid w:val="00646FE1"/>
    <w:rsid w:val="00647451"/>
    <w:rsid w:val="0064759E"/>
    <w:rsid w:val="006478FC"/>
    <w:rsid w:val="006503E8"/>
    <w:rsid w:val="00650437"/>
    <w:rsid w:val="006505D0"/>
    <w:rsid w:val="006508FE"/>
    <w:rsid w:val="00650A7A"/>
    <w:rsid w:val="00650F8B"/>
    <w:rsid w:val="00651268"/>
    <w:rsid w:val="0065130B"/>
    <w:rsid w:val="0065194F"/>
    <w:rsid w:val="00651A6C"/>
    <w:rsid w:val="00651B62"/>
    <w:rsid w:val="00651EFB"/>
    <w:rsid w:val="00651FF2"/>
    <w:rsid w:val="006520C7"/>
    <w:rsid w:val="00652801"/>
    <w:rsid w:val="006528B1"/>
    <w:rsid w:val="00652AD8"/>
    <w:rsid w:val="00652C38"/>
    <w:rsid w:val="00652CFD"/>
    <w:rsid w:val="00652EC6"/>
    <w:rsid w:val="00652F8F"/>
    <w:rsid w:val="0065323A"/>
    <w:rsid w:val="006535EE"/>
    <w:rsid w:val="0065367E"/>
    <w:rsid w:val="006536C8"/>
    <w:rsid w:val="006536EA"/>
    <w:rsid w:val="00653843"/>
    <w:rsid w:val="00653CF7"/>
    <w:rsid w:val="00653E05"/>
    <w:rsid w:val="0065405D"/>
    <w:rsid w:val="0065413B"/>
    <w:rsid w:val="00654214"/>
    <w:rsid w:val="00654224"/>
    <w:rsid w:val="0065425C"/>
    <w:rsid w:val="006542C1"/>
    <w:rsid w:val="00654503"/>
    <w:rsid w:val="006546C6"/>
    <w:rsid w:val="006546D3"/>
    <w:rsid w:val="00654980"/>
    <w:rsid w:val="00654983"/>
    <w:rsid w:val="00654CD3"/>
    <w:rsid w:val="00654DA3"/>
    <w:rsid w:val="00654F3D"/>
    <w:rsid w:val="00655305"/>
    <w:rsid w:val="0065562A"/>
    <w:rsid w:val="006556A0"/>
    <w:rsid w:val="0065577A"/>
    <w:rsid w:val="00655797"/>
    <w:rsid w:val="006558E5"/>
    <w:rsid w:val="00655A2D"/>
    <w:rsid w:val="00655B62"/>
    <w:rsid w:val="006563FA"/>
    <w:rsid w:val="00656663"/>
    <w:rsid w:val="00656C9F"/>
    <w:rsid w:val="00656EA8"/>
    <w:rsid w:val="00656F10"/>
    <w:rsid w:val="006570D1"/>
    <w:rsid w:val="006570F5"/>
    <w:rsid w:val="0065713E"/>
    <w:rsid w:val="006572A3"/>
    <w:rsid w:val="0065752F"/>
    <w:rsid w:val="006575DD"/>
    <w:rsid w:val="006576B4"/>
    <w:rsid w:val="0065773C"/>
    <w:rsid w:val="0065778C"/>
    <w:rsid w:val="006577B5"/>
    <w:rsid w:val="00657843"/>
    <w:rsid w:val="00657B07"/>
    <w:rsid w:val="00657DF7"/>
    <w:rsid w:val="00657E25"/>
    <w:rsid w:val="006600D1"/>
    <w:rsid w:val="00660293"/>
    <w:rsid w:val="006603E0"/>
    <w:rsid w:val="00660529"/>
    <w:rsid w:val="00660634"/>
    <w:rsid w:val="0066077E"/>
    <w:rsid w:val="00660794"/>
    <w:rsid w:val="00660948"/>
    <w:rsid w:val="006613E7"/>
    <w:rsid w:val="006614DE"/>
    <w:rsid w:val="00661641"/>
    <w:rsid w:val="00661864"/>
    <w:rsid w:val="00661917"/>
    <w:rsid w:val="00661D45"/>
    <w:rsid w:val="00661D8B"/>
    <w:rsid w:val="00661DC2"/>
    <w:rsid w:val="006621B9"/>
    <w:rsid w:val="006622FC"/>
    <w:rsid w:val="00662CDF"/>
    <w:rsid w:val="00662D00"/>
    <w:rsid w:val="00662D4D"/>
    <w:rsid w:val="0066301C"/>
    <w:rsid w:val="00663070"/>
    <w:rsid w:val="00663C08"/>
    <w:rsid w:val="00663E2A"/>
    <w:rsid w:val="00664250"/>
    <w:rsid w:val="00664632"/>
    <w:rsid w:val="006648AD"/>
    <w:rsid w:val="006649BD"/>
    <w:rsid w:val="00664C03"/>
    <w:rsid w:val="00664F8E"/>
    <w:rsid w:val="0066522D"/>
    <w:rsid w:val="006653DF"/>
    <w:rsid w:val="0066580E"/>
    <w:rsid w:val="00665BA1"/>
    <w:rsid w:val="00665BD2"/>
    <w:rsid w:val="00665F07"/>
    <w:rsid w:val="00666287"/>
    <w:rsid w:val="006665A9"/>
    <w:rsid w:val="006668EC"/>
    <w:rsid w:val="00666C7A"/>
    <w:rsid w:val="00667063"/>
    <w:rsid w:val="0066755A"/>
    <w:rsid w:val="006677B2"/>
    <w:rsid w:val="0066789A"/>
    <w:rsid w:val="0067038E"/>
    <w:rsid w:val="006705EB"/>
    <w:rsid w:val="0067065B"/>
    <w:rsid w:val="006707E8"/>
    <w:rsid w:val="00670E1E"/>
    <w:rsid w:val="00671221"/>
    <w:rsid w:val="00671999"/>
    <w:rsid w:val="00671A68"/>
    <w:rsid w:val="00671ACD"/>
    <w:rsid w:val="00671C35"/>
    <w:rsid w:val="00672387"/>
    <w:rsid w:val="00672425"/>
    <w:rsid w:val="006725CB"/>
    <w:rsid w:val="0067264E"/>
    <w:rsid w:val="006729B7"/>
    <w:rsid w:val="00672C73"/>
    <w:rsid w:val="00672C96"/>
    <w:rsid w:val="00672CA4"/>
    <w:rsid w:val="00672E2E"/>
    <w:rsid w:val="006731AB"/>
    <w:rsid w:val="006735FB"/>
    <w:rsid w:val="006736B5"/>
    <w:rsid w:val="00673710"/>
    <w:rsid w:val="00673ADF"/>
    <w:rsid w:val="00673CC7"/>
    <w:rsid w:val="00673EE2"/>
    <w:rsid w:val="006747E6"/>
    <w:rsid w:val="00675357"/>
    <w:rsid w:val="0067544C"/>
    <w:rsid w:val="006754AB"/>
    <w:rsid w:val="006754E4"/>
    <w:rsid w:val="006757F0"/>
    <w:rsid w:val="00675BCD"/>
    <w:rsid w:val="00675F2D"/>
    <w:rsid w:val="00675F74"/>
    <w:rsid w:val="00676287"/>
    <w:rsid w:val="006762BA"/>
    <w:rsid w:val="0067654F"/>
    <w:rsid w:val="006767F7"/>
    <w:rsid w:val="0067696B"/>
    <w:rsid w:val="006769E9"/>
    <w:rsid w:val="006769FC"/>
    <w:rsid w:val="00676AD6"/>
    <w:rsid w:val="00676B4E"/>
    <w:rsid w:val="00676F78"/>
    <w:rsid w:val="00677629"/>
    <w:rsid w:val="0068040E"/>
    <w:rsid w:val="006807F8"/>
    <w:rsid w:val="00680873"/>
    <w:rsid w:val="00680ECB"/>
    <w:rsid w:val="00680F7A"/>
    <w:rsid w:val="00680F9C"/>
    <w:rsid w:val="006813F6"/>
    <w:rsid w:val="00681570"/>
    <w:rsid w:val="00681A6F"/>
    <w:rsid w:val="00681BA7"/>
    <w:rsid w:val="00681C47"/>
    <w:rsid w:val="00681CAE"/>
    <w:rsid w:val="00681EDD"/>
    <w:rsid w:val="006820CC"/>
    <w:rsid w:val="006829F8"/>
    <w:rsid w:val="00682DE2"/>
    <w:rsid w:val="00682FAD"/>
    <w:rsid w:val="00683376"/>
    <w:rsid w:val="006833A4"/>
    <w:rsid w:val="006835C9"/>
    <w:rsid w:val="00683956"/>
    <w:rsid w:val="00683CC7"/>
    <w:rsid w:val="00683E90"/>
    <w:rsid w:val="006846A5"/>
    <w:rsid w:val="00684733"/>
    <w:rsid w:val="00684959"/>
    <w:rsid w:val="00684D10"/>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7C0"/>
    <w:rsid w:val="006869F8"/>
    <w:rsid w:val="00686C9F"/>
    <w:rsid w:val="00687173"/>
    <w:rsid w:val="006872DB"/>
    <w:rsid w:val="0068766C"/>
    <w:rsid w:val="00687708"/>
    <w:rsid w:val="00687D9B"/>
    <w:rsid w:val="00687FAB"/>
    <w:rsid w:val="00690110"/>
    <w:rsid w:val="006901E1"/>
    <w:rsid w:val="0069034A"/>
    <w:rsid w:val="0069051B"/>
    <w:rsid w:val="00690527"/>
    <w:rsid w:val="00690900"/>
    <w:rsid w:val="006909F9"/>
    <w:rsid w:val="00690E8F"/>
    <w:rsid w:val="0069122C"/>
    <w:rsid w:val="00691253"/>
    <w:rsid w:val="006913E5"/>
    <w:rsid w:val="00691AAE"/>
    <w:rsid w:val="00691C40"/>
    <w:rsid w:val="00691E25"/>
    <w:rsid w:val="0069240E"/>
    <w:rsid w:val="00692B1A"/>
    <w:rsid w:val="00692C3D"/>
    <w:rsid w:val="006931F2"/>
    <w:rsid w:val="006937C6"/>
    <w:rsid w:val="006939B3"/>
    <w:rsid w:val="00693ACB"/>
    <w:rsid w:val="00693C80"/>
    <w:rsid w:val="00694021"/>
    <w:rsid w:val="00694299"/>
    <w:rsid w:val="006943C1"/>
    <w:rsid w:val="0069457A"/>
    <w:rsid w:val="0069484C"/>
    <w:rsid w:val="00694868"/>
    <w:rsid w:val="0069487C"/>
    <w:rsid w:val="00694D18"/>
    <w:rsid w:val="00694FEB"/>
    <w:rsid w:val="006951AD"/>
    <w:rsid w:val="00695DFD"/>
    <w:rsid w:val="0069602F"/>
    <w:rsid w:val="0069617F"/>
    <w:rsid w:val="0069637D"/>
    <w:rsid w:val="00696560"/>
    <w:rsid w:val="00696896"/>
    <w:rsid w:val="00696994"/>
    <w:rsid w:val="00696A11"/>
    <w:rsid w:val="00696C0E"/>
    <w:rsid w:val="00696C45"/>
    <w:rsid w:val="00696F11"/>
    <w:rsid w:val="00696FFE"/>
    <w:rsid w:val="006970F3"/>
    <w:rsid w:val="00697244"/>
    <w:rsid w:val="006972D1"/>
    <w:rsid w:val="006974BD"/>
    <w:rsid w:val="006975BD"/>
    <w:rsid w:val="006977A1"/>
    <w:rsid w:val="00697853"/>
    <w:rsid w:val="00697CCF"/>
    <w:rsid w:val="00697F9B"/>
    <w:rsid w:val="006A0156"/>
    <w:rsid w:val="006A0282"/>
    <w:rsid w:val="006A0423"/>
    <w:rsid w:val="006A0B98"/>
    <w:rsid w:val="006A102A"/>
    <w:rsid w:val="006A11B2"/>
    <w:rsid w:val="006A16FD"/>
    <w:rsid w:val="006A1D59"/>
    <w:rsid w:val="006A1FBF"/>
    <w:rsid w:val="006A25E8"/>
    <w:rsid w:val="006A2986"/>
    <w:rsid w:val="006A29C1"/>
    <w:rsid w:val="006A2F2E"/>
    <w:rsid w:val="006A30E0"/>
    <w:rsid w:val="006A31E3"/>
    <w:rsid w:val="006A333D"/>
    <w:rsid w:val="006A39C4"/>
    <w:rsid w:val="006A3BA5"/>
    <w:rsid w:val="006A3E00"/>
    <w:rsid w:val="006A40C2"/>
    <w:rsid w:val="006A411C"/>
    <w:rsid w:val="006A41B2"/>
    <w:rsid w:val="006A433B"/>
    <w:rsid w:val="006A43D0"/>
    <w:rsid w:val="006A4688"/>
    <w:rsid w:val="006A478F"/>
    <w:rsid w:val="006A49F2"/>
    <w:rsid w:val="006A4B8F"/>
    <w:rsid w:val="006A4E03"/>
    <w:rsid w:val="006A4EED"/>
    <w:rsid w:val="006A5124"/>
    <w:rsid w:val="006A5334"/>
    <w:rsid w:val="006A5A0D"/>
    <w:rsid w:val="006A5BEF"/>
    <w:rsid w:val="006A5C7F"/>
    <w:rsid w:val="006A5F10"/>
    <w:rsid w:val="006A6161"/>
    <w:rsid w:val="006A6497"/>
    <w:rsid w:val="006A6ACA"/>
    <w:rsid w:val="006A6BF5"/>
    <w:rsid w:val="006A6C1A"/>
    <w:rsid w:val="006A6CF8"/>
    <w:rsid w:val="006A702A"/>
    <w:rsid w:val="006A7739"/>
    <w:rsid w:val="006A7D3A"/>
    <w:rsid w:val="006A7E4C"/>
    <w:rsid w:val="006A7EEF"/>
    <w:rsid w:val="006B00D2"/>
    <w:rsid w:val="006B03C9"/>
    <w:rsid w:val="006B03EC"/>
    <w:rsid w:val="006B0B12"/>
    <w:rsid w:val="006B0DFC"/>
    <w:rsid w:val="006B0E12"/>
    <w:rsid w:val="006B110E"/>
    <w:rsid w:val="006B12F5"/>
    <w:rsid w:val="006B174E"/>
    <w:rsid w:val="006B17C2"/>
    <w:rsid w:val="006B1D17"/>
    <w:rsid w:val="006B1E1A"/>
    <w:rsid w:val="006B22BC"/>
    <w:rsid w:val="006B2809"/>
    <w:rsid w:val="006B2870"/>
    <w:rsid w:val="006B3066"/>
    <w:rsid w:val="006B4124"/>
    <w:rsid w:val="006B4297"/>
    <w:rsid w:val="006B4345"/>
    <w:rsid w:val="006B4457"/>
    <w:rsid w:val="006B4832"/>
    <w:rsid w:val="006B4CB0"/>
    <w:rsid w:val="006B508F"/>
    <w:rsid w:val="006B521B"/>
    <w:rsid w:val="006B5263"/>
    <w:rsid w:val="006B5307"/>
    <w:rsid w:val="006B559B"/>
    <w:rsid w:val="006B5626"/>
    <w:rsid w:val="006B56E8"/>
    <w:rsid w:val="006B5821"/>
    <w:rsid w:val="006B59BB"/>
    <w:rsid w:val="006B60E0"/>
    <w:rsid w:val="006B6134"/>
    <w:rsid w:val="006B6303"/>
    <w:rsid w:val="006B6578"/>
    <w:rsid w:val="006B7654"/>
    <w:rsid w:val="006B77BD"/>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BB7"/>
    <w:rsid w:val="006C0D79"/>
    <w:rsid w:val="006C0DE7"/>
    <w:rsid w:val="006C0E54"/>
    <w:rsid w:val="006C14C6"/>
    <w:rsid w:val="006C170A"/>
    <w:rsid w:val="006C1BCE"/>
    <w:rsid w:val="006C2D91"/>
    <w:rsid w:val="006C2E35"/>
    <w:rsid w:val="006C339E"/>
    <w:rsid w:val="006C36A1"/>
    <w:rsid w:val="006C38BC"/>
    <w:rsid w:val="006C3BA7"/>
    <w:rsid w:val="006C3C64"/>
    <w:rsid w:val="006C3CAB"/>
    <w:rsid w:val="006C3E49"/>
    <w:rsid w:val="006C4191"/>
    <w:rsid w:val="006C421B"/>
    <w:rsid w:val="006C43A1"/>
    <w:rsid w:val="006C44AF"/>
    <w:rsid w:val="006C4A49"/>
    <w:rsid w:val="006C5146"/>
    <w:rsid w:val="006C5208"/>
    <w:rsid w:val="006C5292"/>
    <w:rsid w:val="006C5391"/>
    <w:rsid w:val="006C5560"/>
    <w:rsid w:val="006C5673"/>
    <w:rsid w:val="006C59BA"/>
    <w:rsid w:val="006C5B7F"/>
    <w:rsid w:val="006C5B95"/>
    <w:rsid w:val="006C5DFB"/>
    <w:rsid w:val="006C5EB5"/>
    <w:rsid w:val="006C5FCF"/>
    <w:rsid w:val="006C6159"/>
    <w:rsid w:val="006C68E4"/>
    <w:rsid w:val="006C6BB0"/>
    <w:rsid w:val="006C6F7C"/>
    <w:rsid w:val="006C7286"/>
    <w:rsid w:val="006C72F3"/>
    <w:rsid w:val="006C767D"/>
    <w:rsid w:val="006C780B"/>
    <w:rsid w:val="006C7906"/>
    <w:rsid w:val="006C7BAB"/>
    <w:rsid w:val="006C7C69"/>
    <w:rsid w:val="006D0006"/>
    <w:rsid w:val="006D0092"/>
    <w:rsid w:val="006D00B6"/>
    <w:rsid w:val="006D02ED"/>
    <w:rsid w:val="006D036D"/>
    <w:rsid w:val="006D0779"/>
    <w:rsid w:val="006D0DDD"/>
    <w:rsid w:val="006D0F94"/>
    <w:rsid w:val="006D0FED"/>
    <w:rsid w:val="006D11B1"/>
    <w:rsid w:val="006D16EA"/>
    <w:rsid w:val="006D17FB"/>
    <w:rsid w:val="006D1D3D"/>
    <w:rsid w:val="006D1D56"/>
    <w:rsid w:val="006D22AF"/>
    <w:rsid w:val="006D2410"/>
    <w:rsid w:val="006D2419"/>
    <w:rsid w:val="006D288C"/>
    <w:rsid w:val="006D28F1"/>
    <w:rsid w:val="006D29BF"/>
    <w:rsid w:val="006D2D55"/>
    <w:rsid w:val="006D2DEF"/>
    <w:rsid w:val="006D2F22"/>
    <w:rsid w:val="006D3083"/>
    <w:rsid w:val="006D31EA"/>
    <w:rsid w:val="006D3267"/>
    <w:rsid w:val="006D360D"/>
    <w:rsid w:val="006D3685"/>
    <w:rsid w:val="006D3969"/>
    <w:rsid w:val="006D3B07"/>
    <w:rsid w:val="006D4060"/>
    <w:rsid w:val="006D40F8"/>
    <w:rsid w:val="006D4271"/>
    <w:rsid w:val="006D4468"/>
    <w:rsid w:val="006D4C1C"/>
    <w:rsid w:val="006D5035"/>
    <w:rsid w:val="006D512A"/>
    <w:rsid w:val="006D51B1"/>
    <w:rsid w:val="006D51CB"/>
    <w:rsid w:val="006D545D"/>
    <w:rsid w:val="006D5A16"/>
    <w:rsid w:val="006D5AF9"/>
    <w:rsid w:val="006D5D66"/>
    <w:rsid w:val="006D5E15"/>
    <w:rsid w:val="006D6472"/>
    <w:rsid w:val="006D665E"/>
    <w:rsid w:val="006D66B6"/>
    <w:rsid w:val="006D70D1"/>
    <w:rsid w:val="006D71A8"/>
    <w:rsid w:val="006D742E"/>
    <w:rsid w:val="006D756C"/>
    <w:rsid w:val="006D7703"/>
    <w:rsid w:val="006D777E"/>
    <w:rsid w:val="006D780C"/>
    <w:rsid w:val="006D7B6C"/>
    <w:rsid w:val="006D7C36"/>
    <w:rsid w:val="006D7F6C"/>
    <w:rsid w:val="006E04C8"/>
    <w:rsid w:val="006E0CE9"/>
    <w:rsid w:val="006E0D4B"/>
    <w:rsid w:val="006E0F43"/>
    <w:rsid w:val="006E0FB2"/>
    <w:rsid w:val="006E0FDC"/>
    <w:rsid w:val="006E116A"/>
    <w:rsid w:val="006E12D4"/>
    <w:rsid w:val="006E18EC"/>
    <w:rsid w:val="006E1A4F"/>
    <w:rsid w:val="006E1A9B"/>
    <w:rsid w:val="006E1C10"/>
    <w:rsid w:val="006E2150"/>
    <w:rsid w:val="006E2210"/>
    <w:rsid w:val="006E2486"/>
    <w:rsid w:val="006E25DC"/>
    <w:rsid w:val="006E2843"/>
    <w:rsid w:val="006E2B71"/>
    <w:rsid w:val="006E2C4A"/>
    <w:rsid w:val="006E3130"/>
    <w:rsid w:val="006E3272"/>
    <w:rsid w:val="006E355F"/>
    <w:rsid w:val="006E3578"/>
    <w:rsid w:val="006E35AD"/>
    <w:rsid w:val="006E3812"/>
    <w:rsid w:val="006E3869"/>
    <w:rsid w:val="006E3BBD"/>
    <w:rsid w:val="006E3E7D"/>
    <w:rsid w:val="006E3EDA"/>
    <w:rsid w:val="006E3FB3"/>
    <w:rsid w:val="006E411A"/>
    <w:rsid w:val="006E41A6"/>
    <w:rsid w:val="006E43C3"/>
    <w:rsid w:val="006E4F42"/>
    <w:rsid w:val="006E4F5F"/>
    <w:rsid w:val="006E5484"/>
    <w:rsid w:val="006E55FB"/>
    <w:rsid w:val="006E5991"/>
    <w:rsid w:val="006E5A02"/>
    <w:rsid w:val="006E5AD9"/>
    <w:rsid w:val="006E623F"/>
    <w:rsid w:val="006E6503"/>
    <w:rsid w:val="006E6724"/>
    <w:rsid w:val="006E680C"/>
    <w:rsid w:val="006E70C2"/>
    <w:rsid w:val="006E7456"/>
    <w:rsid w:val="006E7460"/>
    <w:rsid w:val="006E792E"/>
    <w:rsid w:val="006E7CEA"/>
    <w:rsid w:val="006E7D4B"/>
    <w:rsid w:val="006E7F12"/>
    <w:rsid w:val="006F0200"/>
    <w:rsid w:val="006F0249"/>
    <w:rsid w:val="006F0412"/>
    <w:rsid w:val="006F04FB"/>
    <w:rsid w:val="006F060E"/>
    <w:rsid w:val="006F0942"/>
    <w:rsid w:val="006F096A"/>
    <w:rsid w:val="006F10F1"/>
    <w:rsid w:val="006F112D"/>
    <w:rsid w:val="006F114B"/>
    <w:rsid w:val="006F12F4"/>
    <w:rsid w:val="006F19F0"/>
    <w:rsid w:val="006F1B31"/>
    <w:rsid w:val="006F1E75"/>
    <w:rsid w:val="006F2A5F"/>
    <w:rsid w:val="006F2ADD"/>
    <w:rsid w:val="006F2BD7"/>
    <w:rsid w:val="006F2C2B"/>
    <w:rsid w:val="006F2EE8"/>
    <w:rsid w:val="006F3355"/>
    <w:rsid w:val="006F37EE"/>
    <w:rsid w:val="006F39E4"/>
    <w:rsid w:val="006F3D84"/>
    <w:rsid w:val="006F3E92"/>
    <w:rsid w:val="006F4096"/>
    <w:rsid w:val="006F4161"/>
    <w:rsid w:val="006F42E4"/>
    <w:rsid w:val="006F43CC"/>
    <w:rsid w:val="006F46BD"/>
    <w:rsid w:val="006F46ED"/>
    <w:rsid w:val="006F484A"/>
    <w:rsid w:val="006F4A35"/>
    <w:rsid w:val="006F4D21"/>
    <w:rsid w:val="006F4E29"/>
    <w:rsid w:val="006F4F9C"/>
    <w:rsid w:val="006F57CD"/>
    <w:rsid w:val="006F5AB4"/>
    <w:rsid w:val="006F5B17"/>
    <w:rsid w:val="006F5B3D"/>
    <w:rsid w:val="006F5DE1"/>
    <w:rsid w:val="006F62BD"/>
    <w:rsid w:val="006F64CD"/>
    <w:rsid w:val="006F6520"/>
    <w:rsid w:val="006F6653"/>
    <w:rsid w:val="006F66EA"/>
    <w:rsid w:val="006F6D51"/>
    <w:rsid w:val="006F6F4D"/>
    <w:rsid w:val="006F7639"/>
    <w:rsid w:val="006F7AA3"/>
    <w:rsid w:val="007000B3"/>
    <w:rsid w:val="007001DA"/>
    <w:rsid w:val="0070028A"/>
    <w:rsid w:val="007003E5"/>
    <w:rsid w:val="00700A87"/>
    <w:rsid w:val="00700AE2"/>
    <w:rsid w:val="00700B73"/>
    <w:rsid w:val="00700D32"/>
    <w:rsid w:val="00700E83"/>
    <w:rsid w:val="007014E3"/>
    <w:rsid w:val="00701719"/>
    <w:rsid w:val="0070178D"/>
    <w:rsid w:val="007017F7"/>
    <w:rsid w:val="00701A1D"/>
    <w:rsid w:val="00701A30"/>
    <w:rsid w:val="00701A69"/>
    <w:rsid w:val="00701C54"/>
    <w:rsid w:val="007022A3"/>
    <w:rsid w:val="00702452"/>
    <w:rsid w:val="00702534"/>
    <w:rsid w:val="0070277E"/>
    <w:rsid w:val="007027E1"/>
    <w:rsid w:val="00702985"/>
    <w:rsid w:val="007029B3"/>
    <w:rsid w:val="00702A3C"/>
    <w:rsid w:val="00702A73"/>
    <w:rsid w:val="00702CA9"/>
    <w:rsid w:val="00702CD5"/>
    <w:rsid w:val="00702F91"/>
    <w:rsid w:val="0070310E"/>
    <w:rsid w:val="007036DA"/>
    <w:rsid w:val="007037C6"/>
    <w:rsid w:val="00703A72"/>
    <w:rsid w:val="00703FDC"/>
    <w:rsid w:val="007046CE"/>
    <w:rsid w:val="007047DB"/>
    <w:rsid w:val="00704A62"/>
    <w:rsid w:val="00704F08"/>
    <w:rsid w:val="00705015"/>
    <w:rsid w:val="007056FA"/>
    <w:rsid w:val="00705760"/>
    <w:rsid w:val="00705F3E"/>
    <w:rsid w:val="00705F87"/>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B53"/>
    <w:rsid w:val="00710B84"/>
    <w:rsid w:val="00710C30"/>
    <w:rsid w:val="00710E65"/>
    <w:rsid w:val="00710FAB"/>
    <w:rsid w:val="0071119C"/>
    <w:rsid w:val="00711282"/>
    <w:rsid w:val="007113B5"/>
    <w:rsid w:val="007113D3"/>
    <w:rsid w:val="00711554"/>
    <w:rsid w:val="007117B3"/>
    <w:rsid w:val="007119C4"/>
    <w:rsid w:val="00711A1A"/>
    <w:rsid w:val="00711BCB"/>
    <w:rsid w:val="00711CE9"/>
    <w:rsid w:val="00711FDF"/>
    <w:rsid w:val="00712186"/>
    <w:rsid w:val="00712300"/>
    <w:rsid w:val="00712344"/>
    <w:rsid w:val="00712497"/>
    <w:rsid w:val="0071294C"/>
    <w:rsid w:val="007129EF"/>
    <w:rsid w:val="00712D21"/>
    <w:rsid w:val="00713086"/>
    <w:rsid w:val="0071437D"/>
    <w:rsid w:val="007144FD"/>
    <w:rsid w:val="00714BD7"/>
    <w:rsid w:val="00714E7E"/>
    <w:rsid w:val="00715144"/>
    <w:rsid w:val="00715504"/>
    <w:rsid w:val="0071599D"/>
    <w:rsid w:val="00715B0D"/>
    <w:rsid w:val="00715D8C"/>
    <w:rsid w:val="0071653F"/>
    <w:rsid w:val="0071654D"/>
    <w:rsid w:val="007167D3"/>
    <w:rsid w:val="00716CB8"/>
    <w:rsid w:val="00716D6D"/>
    <w:rsid w:val="00716FC3"/>
    <w:rsid w:val="007171FF"/>
    <w:rsid w:val="0071734C"/>
    <w:rsid w:val="007174FC"/>
    <w:rsid w:val="0071768C"/>
    <w:rsid w:val="007177C0"/>
    <w:rsid w:val="007201C3"/>
    <w:rsid w:val="00720377"/>
    <w:rsid w:val="0072045B"/>
    <w:rsid w:val="0072069D"/>
    <w:rsid w:val="0072076E"/>
    <w:rsid w:val="00720996"/>
    <w:rsid w:val="00720BB8"/>
    <w:rsid w:val="00720D07"/>
    <w:rsid w:val="00720ED2"/>
    <w:rsid w:val="00720FCE"/>
    <w:rsid w:val="00721190"/>
    <w:rsid w:val="007212A3"/>
    <w:rsid w:val="00721478"/>
    <w:rsid w:val="007214CB"/>
    <w:rsid w:val="007218FD"/>
    <w:rsid w:val="00721977"/>
    <w:rsid w:val="00721A63"/>
    <w:rsid w:val="00721C18"/>
    <w:rsid w:val="00721D7D"/>
    <w:rsid w:val="00721DFB"/>
    <w:rsid w:val="00722385"/>
    <w:rsid w:val="00722432"/>
    <w:rsid w:val="00722484"/>
    <w:rsid w:val="0072257E"/>
    <w:rsid w:val="00722950"/>
    <w:rsid w:val="007229F7"/>
    <w:rsid w:val="00722DAF"/>
    <w:rsid w:val="00723009"/>
    <w:rsid w:val="007230C9"/>
    <w:rsid w:val="007230F2"/>
    <w:rsid w:val="007230FF"/>
    <w:rsid w:val="00723379"/>
    <w:rsid w:val="007233BC"/>
    <w:rsid w:val="007237DE"/>
    <w:rsid w:val="0072388D"/>
    <w:rsid w:val="00723E70"/>
    <w:rsid w:val="00723F83"/>
    <w:rsid w:val="00723FD9"/>
    <w:rsid w:val="0072410C"/>
    <w:rsid w:val="00724142"/>
    <w:rsid w:val="00724296"/>
    <w:rsid w:val="007242C6"/>
    <w:rsid w:val="007243DB"/>
    <w:rsid w:val="00724616"/>
    <w:rsid w:val="007249BA"/>
    <w:rsid w:val="00724A4D"/>
    <w:rsid w:val="00724FAF"/>
    <w:rsid w:val="00725071"/>
    <w:rsid w:val="0072507B"/>
    <w:rsid w:val="007252F7"/>
    <w:rsid w:val="00725536"/>
    <w:rsid w:val="007256E3"/>
    <w:rsid w:val="0072591D"/>
    <w:rsid w:val="00725BEE"/>
    <w:rsid w:val="00725DE6"/>
    <w:rsid w:val="00725DFD"/>
    <w:rsid w:val="00726017"/>
    <w:rsid w:val="007260A1"/>
    <w:rsid w:val="0072621D"/>
    <w:rsid w:val="0072663E"/>
    <w:rsid w:val="0072694D"/>
    <w:rsid w:val="00726D16"/>
    <w:rsid w:val="00727251"/>
    <w:rsid w:val="00727AE8"/>
    <w:rsid w:val="00727EE5"/>
    <w:rsid w:val="00727F4A"/>
    <w:rsid w:val="007303E5"/>
    <w:rsid w:val="0073044F"/>
    <w:rsid w:val="00730CA7"/>
    <w:rsid w:val="00730E0B"/>
    <w:rsid w:val="00731284"/>
    <w:rsid w:val="007314F4"/>
    <w:rsid w:val="0073154C"/>
    <w:rsid w:val="007318CA"/>
    <w:rsid w:val="00731F61"/>
    <w:rsid w:val="007320A0"/>
    <w:rsid w:val="007320EF"/>
    <w:rsid w:val="00732366"/>
    <w:rsid w:val="00732F10"/>
    <w:rsid w:val="007330C2"/>
    <w:rsid w:val="00733627"/>
    <w:rsid w:val="00733747"/>
    <w:rsid w:val="007337D7"/>
    <w:rsid w:val="00733803"/>
    <w:rsid w:val="00733ADE"/>
    <w:rsid w:val="00733C2C"/>
    <w:rsid w:val="0073428A"/>
    <w:rsid w:val="00734377"/>
    <w:rsid w:val="00734AF8"/>
    <w:rsid w:val="00734B3D"/>
    <w:rsid w:val="00734FDC"/>
    <w:rsid w:val="00735148"/>
    <w:rsid w:val="007356A4"/>
    <w:rsid w:val="007356E2"/>
    <w:rsid w:val="007358EA"/>
    <w:rsid w:val="00735987"/>
    <w:rsid w:val="00735E95"/>
    <w:rsid w:val="00735ECB"/>
    <w:rsid w:val="00735F4D"/>
    <w:rsid w:val="00736124"/>
    <w:rsid w:val="00736378"/>
    <w:rsid w:val="007363CE"/>
    <w:rsid w:val="00736BFF"/>
    <w:rsid w:val="00736D07"/>
    <w:rsid w:val="00736DFE"/>
    <w:rsid w:val="007370FD"/>
    <w:rsid w:val="00737378"/>
    <w:rsid w:val="007374F3"/>
    <w:rsid w:val="00737C36"/>
    <w:rsid w:val="00737CE8"/>
    <w:rsid w:val="00737D19"/>
    <w:rsid w:val="00737FFC"/>
    <w:rsid w:val="007409D1"/>
    <w:rsid w:val="00741020"/>
    <w:rsid w:val="007410D3"/>
    <w:rsid w:val="0074124D"/>
    <w:rsid w:val="00741446"/>
    <w:rsid w:val="00741B0B"/>
    <w:rsid w:val="00741C6D"/>
    <w:rsid w:val="00741FE7"/>
    <w:rsid w:val="0074213E"/>
    <w:rsid w:val="007421AB"/>
    <w:rsid w:val="007425D5"/>
    <w:rsid w:val="0074296C"/>
    <w:rsid w:val="00742CAE"/>
    <w:rsid w:val="00742D62"/>
    <w:rsid w:val="00743167"/>
    <w:rsid w:val="00743370"/>
    <w:rsid w:val="00743408"/>
    <w:rsid w:val="007434B0"/>
    <w:rsid w:val="00743766"/>
    <w:rsid w:val="00743AE1"/>
    <w:rsid w:val="00743B52"/>
    <w:rsid w:val="00743C52"/>
    <w:rsid w:val="00743D26"/>
    <w:rsid w:val="007441D3"/>
    <w:rsid w:val="007441F9"/>
    <w:rsid w:val="0074426C"/>
    <w:rsid w:val="007442DA"/>
    <w:rsid w:val="0074446E"/>
    <w:rsid w:val="0074455A"/>
    <w:rsid w:val="00744751"/>
    <w:rsid w:val="007447A8"/>
    <w:rsid w:val="00744A96"/>
    <w:rsid w:val="00744B5D"/>
    <w:rsid w:val="00744E8D"/>
    <w:rsid w:val="00745059"/>
    <w:rsid w:val="00745101"/>
    <w:rsid w:val="00745185"/>
    <w:rsid w:val="00745271"/>
    <w:rsid w:val="0074533A"/>
    <w:rsid w:val="0074544F"/>
    <w:rsid w:val="00745930"/>
    <w:rsid w:val="007459D8"/>
    <w:rsid w:val="00745AE6"/>
    <w:rsid w:val="00745DCC"/>
    <w:rsid w:val="00745FAB"/>
    <w:rsid w:val="0074640E"/>
    <w:rsid w:val="0074645C"/>
    <w:rsid w:val="00746584"/>
    <w:rsid w:val="0074660A"/>
    <w:rsid w:val="00746616"/>
    <w:rsid w:val="00746A64"/>
    <w:rsid w:val="007475CB"/>
    <w:rsid w:val="0074766B"/>
    <w:rsid w:val="00747897"/>
    <w:rsid w:val="0074795A"/>
    <w:rsid w:val="00747A31"/>
    <w:rsid w:val="00747BF4"/>
    <w:rsid w:val="00747BF6"/>
    <w:rsid w:val="00747C1A"/>
    <w:rsid w:val="00750530"/>
    <w:rsid w:val="00750962"/>
    <w:rsid w:val="00750BB0"/>
    <w:rsid w:val="00750BE6"/>
    <w:rsid w:val="00750E1E"/>
    <w:rsid w:val="007510F0"/>
    <w:rsid w:val="0075118D"/>
    <w:rsid w:val="0075120E"/>
    <w:rsid w:val="00751338"/>
    <w:rsid w:val="007513B0"/>
    <w:rsid w:val="0075141F"/>
    <w:rsid w:val="00751467"/>
    <w:rsid w:val="007518B8"/>
    <w:rsid w:val="007520BB"/>
    <w:rsid w:val="0075237A"/>
    <w:rsid w:val="00752392"/>
    <w:rsid w:val="007524AC"/>
    <w:rsid w:val="00752A50"/>
    <w:rsid w:val="00752A78"/>
    <w:rsid w:val="00752B9F"/>
    <w:rsid w:val="0075329E"/>
    <w:rsid w:val="007533D5"/>
    <w:rsid w:val="0075363C"/>
    <w:rsid w:val="007536E3"/>
    <w:rsid w:val="00753B24"/>
    <w:rsid w:val="00753C70"/>
    <w:rsid w:val="00753C7F"/>
    <w:rsid w:val="00753E04"/>
    <w:rsid w:val="00753EFC"/>
    <w:rsid w:val="00754071"/>
    <w:rsid w:val="0075412E"/>
    <w:rsid w:val="007542CA"/>
    <w:rsid w:val="00754710"/>
    <w:rsid w:val="00754922"/>
    <w:rsid w:val="00754D73"/>
    <w:rsid w:val="00754E68"/>
    <w:rsid w:val="00755652"/>
    <w:rsid w:val="00755676"/>
    <w:rsid w:val="00755AFF"/>
    <w:rsid w:val="00755EC1"/>
    <w:rsid w:val="0075610E"/>
    <w:rsid w:val="00756136"/>
    <w:rsid w:val="007561BA"/>
    <w:rsid w:val="00756408"/>
    <w:rsid w:val="00756472"/>
    <w:rsid w:val="00756C31"/>
    <w:rsid w:val="00757193"/>
    <w:rsid w:val="007572ED"/>
    <w:rsid w:val="007574A2"/>
    <w:rsid w:val="007576D0"/>
    <w:rsid w:val="007578D9"/>
    <w:rsid w:val="00757ACB"/>
    <w:rsid w:val="00757B0C"/>
    <w:rsid w:val="0076079E"/>
    <w:rsid w:val="0076089C"/>
    <w:rsid w:val="0076101A"/>
    <w:rsid w:val="007613BC"/>
    <w:rsid w:val="00761421"/>
    <w:rsid w:val="007614CC"/>
    <w:rsid w:val="0076156A"/>
    <w:rsid w:val="00761715"/>
    <w:rsid w:val="00761960"/>
    <w:rsid w:val="00761AD9"/>
    <w:rsid w:val="007621A9"/>
    <w:rsid w:val="0076220B"/>
    <w:rsid w:val="00762527"/>
    <w:rsid w:val="0076270F"/>
    <w:rsid w:val="00762821"/>
    <w:rsid w:val="0076296B"/>
    <w:rsid w:val="007629D2"/>
    <w:rsid w:val="00762B44"/>
    <w:rsid w:val="00762C9F"/>
    <w:rsid w:val="007630E0"/>
    <w:rsid w:val="00763353"/>
    <w:rsid w:val="00763459"/>
    <w:rsid w:val="007638CE"/>
    <w:rsid w:val="00764710"/>
    <w:rsid w:val="00764832"/>
    <w:rsid w:val="0076485B"/>
    <w:rsid w:val="00764939"/>
    <w:rsid w:val="007649AD"/>
    <w:rsid w:val="00764C7E"/>
    <w:rsid w:val="00764FF7"/>
    <w:rsid w:val="0076503C"/>
    <w:rsid w:val="0076533E"/>
    <w:rsid w:val="00765350"/>
    <w:rsid w:val="007654A2"/>
    <w:rsid w:val="007655F4"/>
    <w:rsid w:val="00765772"/>
    <w:rsid w:val="00766318"/>
    <w:rsid w:val="00766489"/>
    <w:rsid w:val="0076677F"/>
    <w:rsid w:val="00766AF1"/>
    <w:rsid w:val="00766CC2"/>
    <w:rsid w:val="00766D05"/>
    <w:rsid w:val="00766F61"/>
    <w:rsid w:val="00766FBE"/>
    <w:rsid w:val="00766FF2"/>
    <w:rsid w:val="007674F0"/>
    <w:rsid w:val="00767577"/>
    <w:rsid w:val="00767C14"/>
    <w:rsid w:val="00767C78"/>
    <w:rsid w:val="00770192"/>
    <w:rsid w:val="00770AA8"/>
    <w:rsid w:val="00770CE6"/>
    <w:rsid w:val="0077100A"/>
    <w:rsid w:val="007712EC"/>
    <w:rsid w:val="007713B7"/>
    <w:rsid w:val="00771430"/>
    <w:rsid w:val="00771A65"/>
    <w:rsid w:val="00771BB2"/>
    <w:rsid w:val="00771BDC"/>
    <w:rsid w:val="00771DA7"/>
    <w:rsid w:val="00771E00"/>
    <w:rsid w:val="007721BD"/>
    <w:rsid w:val="00772475"/>
    <w:rsid w:val="00772846"/>
    <w:rsid w:val="00772A8C"/>
    <w:rsid w:val="00772B97"/>
    <w:rsid w:val="007732D8"/>
    <w:rsid w:val="0077368A"/>
    <w:rsid w:val="00773C72"/>
    <w:rsid w:val="007740AF"/>
    <w:rsid w:val="0077412A"/>
    <w:rsid w:val="007743DF"/>
    <w:rsid w:val="007746D9"/>
    <w:rsid w:val="007749F7"/>
    <w:rsid w:val="00774AC5"/>
    <w:rsid w:val="00774C87"/>
    <w:rsid w:val="00775107"/>
    <w:rsid w:val="0077516A"/>
    <w:rsid w:val="00775234"/>
    <w:rsid w:val="00775257"/>
    <w:rsid w:val="0077571A"/>
    <w:rsid w:val="007759C5"/>
    <w:rsid w:val="00775AD4"/>
    <w:rsid w:val="00775B4E"/>
    <w:rsid w:val="00775BCB"/>
    <w:rsid w:val="00775BFB"/>
    <w:rsid w:val="00775ED9"/>
    <w:rsid w:val="00775F4B"/>
    <w:rsid w:val="00776462"/>
    <w:rsid w:val="007768D4"/>
    <w:rsid w:val="00776A20"/>
    <w:rsid w:val="00777148"/>
    <w:rsid w:val="00777452"/>
    <w:rsid w:val="007774D3"/>
    <w:rsid w:val="00777C24"/>
    <w:rsid w:val="00777EB8"/>
    <w:rsid w:val="00780142"/>
    <w:rsid w:val="00780334"/>
    <w:rsid w:val="0078043C"/>
    <w:rsid w:val="007805C1"/>
    <w:rsid w:val="00780F7C"/>
    <w:rsid w:val="007810D8"/>
    <w:rsid w:val="007813CF"/>
    <w:rsid w:val="0078141C"/>
    <w:rsid w:val="007816F6"/>
    <w:rsid w:val="00781700"/>
    <w:rsid w:val="00781B2D"/>
    <w:rsid w:val="00782102"/>
    <w:rsid w:val="00782239"/>
    <w:rsid w:val="007824A3"/>
    <w:rsid w:val="0078272B"/>
    <w:rsid w:val="00782C01"/>
    <w:rsid w:val="00783119"/>
    <w:rsid w:val="00783532"/>
    <w:rsid w:val="007836BA"/>
    <w:rsid w:val="0078373B"/>
    <w:rsid w:val="0078393F"/>
    <w:rsid w:val="00783F9C"/>
    <w:rsid w:val="0078467F"/>
    <w:rsid w:val="007848B0"/>
    <w:rsid w:val="007851E3"/>
    <w:rsid w:val="00785372"/>
    <w:rsid w:val="00785607"/>
    <w:rsid w:val="00785E5A"/>
    <w:rsid w:val="00785FDA"/>
    <w:rsid w:val="00786035"/>
    <w:rsid w:val="0078624B"/>
    <w:rsid w:val="0078650C"/>
    <w:rsid w:val="00786518"/>
    <w:rsid w:val="00786CB6"/>
    <w:rsid w:val="00786E78"/>
    <w:rsid w:val="00786ECA"/>
    <w:rsid w:val="007874D1"/>
    <w:rsid w:val="007877EC"/>
    <w:rsid w:val="007878E3"/>
    <w:rsid w:val="00787903"/>
    <w:rsid w:val="00787994"/>
    <w:rsid w:val="00787FC7"/>
    <w:rsid w:val="0079004E"/>
    <w:rsid w:val="0079018D"/>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5B9"/>
    <w:rsid w:val="007929E7"/>
    <w:rsid w:val="00792B43"/>
    <w:rsid w:val="00792BB4"/>
    <w:rsid w:val="00792D8C"/>
    <w:rsid w:val="00792EB7"/>
    <w:rsid w:val="007930DE"/>
    <w:rsid w:val="0079365B"/>
    <w:rsid w:val="007937B7"/>
    <w:rsid w:val="0079383F"/>
    <w:rsid w:val="007938F6"/>
    <w:rsid w:val="00793B9A"/>
    <w:rsid w:val="0079419F"/>
    <w:rsid w:val="00794283"/>
    <w:rsid w:val="007942B9"/>
    <w:rsid w:val="00794739"/>
    <w:rsid w:val="007947F1"/>
    <w:rsid w:val="00794ADD"/>
    <w:rsid w:val="007950F0"/>
    <w:rsid w:val="007950FA"/>
    <w:rsid w:val="00795240"/>
    <w:rsid w:val="00795486"/>
    <w:rsid w:val="00795647"/>
    <w:rsid w:val="00795831"/>
    <w:rsid w:val="0079586B"/>
    <w:rsid w:val="00795A08"/>
    <w:rsid w:val="00795E8C"/>
    <w:rsid w:val="00795EEA"/>
    <w:rsid w:val="00796124"/>
    <w:rsid w:val="0079627A"/>
    <w:rsid w:val="007962BB"/>
    <w:rsid w:val="007965A6"/>
    <w:rsid w:val="007965A9"/>
    <w:rsid w:val="007965F6"/>
    <w:rsid w:val="00796C2F"/>
    <w:rsid w:val="00796C89"/>
    <w:rsid w:val="00796EB4"/>
    <w:rsid w:val="00796F16"/>
    <w:rsid w:val="007972C3"/>
    <w:rsid w:val="0079737B"/>
    <w:rsid w:val="00797FB5"/>
    <w:rsid w:val="007A0013"/>
    <w:rsid w:val="007A0257"/>
    <w:rsid w:val="007A053A"/>
    <w:rsid w:val="007A07A0"/>
    <w:rsid w:val="007A092F"/>
    <w:rsid w:val="007A0CE6"/>
    <w:rsid w:val="007A0E09"/>
    <w:rsid w:val="007A144C"/>
    <w:rsid w:val="007A1E64"/>
    <w:rsid w:val="007A1F84"/>
    <w:rsid w:val="007A22DB"/>
    <w:rsid w:val="007A2627"/>
    <w:rsid w:val="007A2782"/>
    <w:rsid w:val="007A2B27"/>
    <w:rsid w:val="007A2E36"/>
    <w:rsid w:val="007A3030"/>
    <w:rsid w:val="007A3152"/>
    <w:rsid w:val="007A323A"/>
    <w:rsid w:val="007A35B7"/>
    <w:rsid w:val="007A36EF"/>
    <w:rsid w:val="007A3AA9"/>
    <w:rsid w:val="007A3B33"/>
    <w:rsid w:val="007A3B5B"/>
    <w:rsid w:val="007A3C82"/>
    <w:rsid w:val="007A3D7D"/>
    <w:rsid w:val="007A3F16"/>
    <w:rsid w:val="007A4220"/>
    <w:rsid w:val="007A4473"/>
    <w:rsid w:val="007A454A"/>
    <w:rsid w:val="007A4947"/>
    <w:rsid w:val="007A4E12"/>
    <w:rsid w:val="007A4F36"/>
    <w:rsid w:val="007A513C"/>
    <w:rsid w:val="007A587A"/>
    <w:rsid w:val="007A58A4"/>
    <w:rsid w:val="007A5AD4"/>
    <w:rsid w:val="007A5C37"/>
    <w:rsid w:val="007A5D3F"/>
    <w:rsid w:val="007A5E4C"/>
    <w:rsid w:val="007A5F57"/>
    <w:rsid w:val="007A63E6"/>
    <w:rsid w:val="007A645E"/>
    <w:rsid w:val="007A665A"/>
    <w:rsid w:val="007A66C6"/>
    <w:rsid w:val="007A6DA8"/>
    <w:rsid w:val="007A6E3C"/>
    <w:rsid w:val="007A7246"/>
    <w:rsid w:val="007A743C"/>
    <w:rsid w:val="007A7785"/>
    <w:rsid w:val="007A79E5"/>
    <w:rsid w:val="007B0200"/>
    <w:rsid w:val="007B0514"/>
    <w:rsid w:val="007B0523"/>
    <w:rsid w:val="007B053A"/>
    <w:rsid w:val="007B0A7A"/>
    <w:rsid w:val="007B0B09"/>
    <w:rsid w:val="007B0BAD"/>
    <w:rsid w:val="007B0DB8"/>
    <w:rsid w:val="007B0E18"/>
    <w:rsid w:val="007B1069"/>
    <w:rsid w:val="007B172C"/>
    <w:rsid w:val="007B18CD"/>
    <w:rsid w:val="007B18CE"/>
    <w:rsid w:val="007B1AEB"/>
    <w:rsid w:val="007B1C8F"/>
    <w:rsid w:val="007B23DF"/>
    <w:rsid w:val="007B24BC"/>
    <w:rsid w:val="007B2510"/>
    <w:rsid w:val="007B27AF"/>
    <w:rsid w:val="007B280A"/>
    <w:rsid w:val="007B2AE2"/>
    <w:rsid w:val="007B2D3B"/>
    <w:rsid w:val="007B2D9F"/>
    <w:rsid w:val="007B2E5D"/>
    <w:rsid w:val="007B32DC"/>
    <w:rsid w:val="007B35C8"/>
    <w:rsid w:val="007B3672"/>
    <w:rsid w:val="007B36FD"/>
    <w:rsid w:val="007B3BB7"/>
    <w:rsid w:val="007B3BBB"/>
    <w:rsid w:val="007B3C84"/>
    <w:rsid w:val="007B3D51"/>
    <w:rsid w:val="007B3EAC"/>
    <w:rsid w:val="007B434F"/>
    <w:rsid w:val="007B43F9"/>
    <w:rsid w:val="007B46F2"/>
    <w:rsid w:val="007B494E"/>
    <w:rsid w:val="007B4CA0"/>
    <w:rsid w:val="007B4F58"/>
    <w:rsid w:val="007B503B"/>
    <w:rsid w:val="007B52B4"/>
    <w:rsid w:val="007B55A0"/>
    <w:rsid w:val="007B5B9A"/>
    <w:rsid w:val="007B5DD5"/>
    <w:rsid w:val="007B5E2F"/>
    <w:rsid w:val="007B6075"/>
    <w:rsid w:val="007B6096"/>
    <w:rsid w:val="007B60E0"/>
    <w:rsid w:val="007B637A"/>
    <w:rsid w:val="007B637C"/>
    <w:rsid w:val="007B6C87"/>
    <w:rsid w:val="007B6D16"/>
    <w:rsid w:val="007B6D39"/>
    <w:rsid w:val="007B768B"/>
    <w:rsid w:val="007B7EEE"/>
    <w:rsid w:val="007B7F52"/>
    <w:rsid w:val="007C0282"/>
    <w:rsid w:val="007C0359"/>
    <w:rsid w:val="007C063C"/>
    <w:rsid w:val="007C0679"/>
    <w:rsid w:val="007C0750"/>
    <w:rsid w:val="007C078D"/>
    <w:rsid w:val="007C0949"/>
    <w:rsid w:val="007C0CEC"/>
    <w:rsid w:val="007C11CC"/>
    <w:rsid w:val="007C1375"/>
    <w:rsid w:val="007C157F"/>
    <w:rsid w:val="007C1630"/>
    <w:rsid w:val="007C16E7"/>
    <w:rsid w:val="007C172E"/>
    <w:rsid w:val="007C17A0"/>
    <w:rsid w:val="007C19D4"/>
    <w:rsid w:val="007C1B54"/>
    <w:rsid w:val="007C1EE1"/>
    <w:rsid w:val="007C200B"/>
    <w:rsid w:val="007C215F"/>
    <w:rsid w:val="007C3041"/>
    <w:rsid w:val="007C30C5"/>
    <w:rsid w:val="007C31CE"/>
    <w:rsid w:val="007C3269"/>
    <w:rsid w:val="007C32BD"/>
    <w:rsid w:val="007C32DF"/>
    <w:rsid w:val="007C335E"/>
    <w:rsid w:val="007C3779"/>
    <w:rsid w:val="007C3A4A"/>
    <w:rsid w:val="007C3AB4"/>
    <w:rsid w:val="007C3B44"/>
    <w:rsid w:val="007C3B9C"/>
    <w:rsid w:val="007C3CEA"/>
    <w:rsid w:val="007C3F21"/>
    <w:rsid w:val="007C40B7"/>
    <w:rsid w:val="007C445C"/>
    <w:rsid w:val="007C445F"/>
    <w:rsid w:val="007C45A8"/>
    <w:rsid w:val="007C48EC"/>
    <w:rsid w:val="007C4DDE"/>
    <w:rsid w:val="007C4E90"/>
    <w:rsid w:val="007C530D"/>
    <w:rsid w:val="007C53D6"/>
    <w:rsid w:val="007C542E"/>
    <w:rsid w:val="007C561F"/>
    <w:rsid w:val="007C5F91"/>
    <w:rsid w:val="007C5FCD"/>
    <w:rsid w:val="007C61B2"/>
    <w:rsid w:val="007C66A3"/>
    <w:rsid w:val="007C6746"/>
    <w:rsid w:val="007C6D3A"/>
    <w:rsid w:val="007C6F35"/>
    <w:rsid w:val="007C6F4B"/>
    <w:rsid w:val="007C740A"/>
    <w:rsid w:val="007C7535"/>
    <w:rsid w:val="007C783C"/>
    <w:rsid w:val="007C7B30"/>
    <w:rsid w:val="007C7CC2"/>
    <w:rsid w:val="007C7EC0"/>
    <w:rsid w:val="007C7EE0"/>
    <w:rsid w:val="007D00C4"/>
    <w:rsid w:val="007D0111"/>
    <w:rsid w:val="007D0126"/>
    <w:rsid w:val="007D0218"/>
    <w:rsid w:val="007D0389"/>
    <w:rsid w:val="007D053C"/>
    <w:rsid w:val="007D0634"/>
    <w:rsid w:val="007D09D5"/>
    <w:rsid w:val="007D17FE"/>
    <w:rsid w:val="007D1B25"/>
    <w:rsid w:val="007D1BE4"/>
    <w:rsid w:val="007D1D92"/>
    <w:rsid w:val="007D1F44"/>
    <w:rsid w:val="007D2028"/>
    <w:rsid w:val="007D2087"/>
    <w:rsid w:val="007D23E9"/>
    <w:rsid w:val="007D23F1"/>
    <w:rsid w:val="007D27E1"/>
    <w:rsid w:val="007D2AB8"/>
    <w:rsid w:val="007D2B55"/>
    <w:rsid w:val="007D2BE2"/>
    <w:rsid w:val="007D2C50"/>
    <w:rsid w:val="007D2D4A"/>
    <w:rsid w:val="007D2D85"/>
    <w:rsid w:val="007D30B6"/>
    <w:rsid w:val="007D33AF"/>
    <w:rsid w:val="007D3636"/>
    <w:rsid w:val="007D3759"/>
    <w:rsid w:val="007D37BB"/>
    <w:rsid w:val="007D39C4"/>
    <w:rsid w:val="007D3BA9"/>
    <w:rsid w:val="007D3C0A"/>
    <w:rsid w:val="007D4200"/>
    <w:rsid w:val="007D4714"/>
    <w:rsid w:val="007D4864"/>
    <w:rsid w:val="007D49A8"/>
    <w:rsid w:val="007D49BE"/>
    <w:rsid w:val="007D49E6"/>
    <w:rsid w:val="007D4DE3"/>
    <w:rsid w:val="007D5055"/>
    <w:rsid w:val="007D5225"/>
    <w:rsid w:val="007D5781"/>
    <w:rsid w:val="007D5911"/>
    <w:rsid w:val="007D5930"/>
    <w:rsid w:val="007D5993"/>
    <w:rsid w:val="007D5B62"/>
    <w:rsid w:val="007D5BCC"/>
    <w:rsid w:val="007D5D1A"/>
    <w:rsid w:val="007D5FD9"/>
    <w:rsid w:val="007D5FE8"/>
    <w:rsid w:val="007D67BF"/>
    <w:rsid w:val="007D6D30"/>
    <w:rsid w:val="007D6D6D"/>
    <w:rsid w:val="007D6F10"/>
    <w:rsid w:val="007D6FCC"/>
    <w:rsid w:val="007D71A1"/>
    <w:rsid w:val="007D748B"/>
    <w:rsid w:val="007D768D"/>
    <w:rsid w:val="007D7A49"/>
    <w:rsid w:val="007D7B77"/>
    <w:rsid w:val="007D7C4F"/>
    <w:rsid w:val="007D7EEC"/>
    <w:rsid w:val="007D7FF3"/>
    <w:rsid w:val="007E043E"/>
    <w:rsid w:val="007E0453"/>
    <w:rsid w:val="007E0488"/>
    <w:rsid w:val="007E081D"/>
    <w:rsid w:val="007E08D9"/>
    <w:rsid w:val="007E09EA"/>
    <w:rsid w:val="007E0C05"/>
    <w:rsid w:val="007E0FD1"/>
    <w:rsid w:val="007E169F"/>
    <w:rsid w:val="007E198D"/>
    <w:rsid w:val="007E1B2A"/>
    <w:rsid w:val="007E1B3E"/>
    <w:rsid w:val="007E1C2C"/>
    <w:rsid w:val="007E271A"/>
    <w:rsid w:val="007E2984"/>
    <w:rsid w:val="007E2C89"/>
    <w:rsid w:val="007E2CEA"/>
    <w:rsid w:val="007E311A"/>
    <w:rsid w:val="007E335E"/>
    <w:rsid w:val="007E352F"/>
    <w:rsid w:val="007E3B8D"/>
    <w:rsid w:val="007E3D45"/>
    <w:rsid w:val="007E3D46"/>
    <w:rsid w:val="007E3DA9"/>
    <w:rsid w:val="007E42CA"/>
    <w:rsid w:val="007E45B4"/>
    <w:rsid w:val="007E4672"/>
    <w:rsid w:val="007E4675"/>
    <w:rsid w:val="007E4AF8"/>
    <w:rsid w:val="007E4B9C"/>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6BF"/>
    <w:rsid w:val="007E67A8"/>
    <w:rsid w:val="007E6C47"/>
    <w:rsid w:val="007E6D92"/>
    <w:rsid w:val="007E6E52"/>
    <w:rsid w:val="007E6EA9"/>
    <w:rsid w:val="007E6EE6"/>
    <w:rsid w:val="007E74FF"/>
    <w:rsid w:val="007E798D"/>
    <w:rsid w:val="007E7C31"/>
    <w:rsid w:val="007F0181"/>
    <w:rsid w:val="007F0260"/>
    <w:rsid w:val="007F04E0"/>
    <w:rsid w:val="007F070B"/>
    <w:rsid w:val="007F0863"/>
    <w:rsid w:val="007F0AE1"/>
    <w:rsid w:val="007F0CAC"/>
    <w:rsid w:val="007F0D08"/>
    <w:rsid w:val="007F0F74"/>
    <w:rsid w:val="007F1250"/>
    <w:rsid w:val="007F16B2"/>
    <w:rsid w:val="007F1A52"/>
    <w:rsid w:val="007F1A86"/>
    <w:rsid w:val="007F1A9A"/>
    <w:rsid w:val="007F1AFC"/>
    <w:rsid w:val="007F1C87"/>
    <w:rsid w:val="007F1F3F"/>
    <w:rsid w:val="007F20B3"/>
    <w:rsid w:val="007F20D0"/>
    <w:rsid w:val="007F2459"/>
    <w:rsid w:val="007F2799"/>
    <w:rsid w:val="007F2846"/>
    <w:rsid w:val="007F2968"/>
    <w:rsid w:val="007F2A44"/>
    <w:rsid w:val="007F2C2A"/>
    <w:rsid w:val="007F2E23"/>
    <w:rsid w:val="007F3047"/>
    <w:rsid w:val="007F3154"/>
    <w:rsid w:val="007F3159"/>
    <w:rsid w:val="007F37B3"/>
    <w:rsid w:val="007F39CA"/>
    <w:rsid w:val="007F3B63"/>
    <w:rsid w:val="007F4386"/>
    <w:rsid w:val="007F4561"/>
    <w:rsid w:val="007F4C0C"/>
    <w:rsid w:val="007F4D83"/>
    <w:rsid w:val="007F54A8"/>
    <w:rsid w:val="007F5530"/>
    <w:rsid w:val="007F55BD"/>
    <w:rsid w:val="007F608F"/>
    <w:rsid w:val="007F6711"/>
    <w:rsid w:val="007F6B7B"/>
    <w:rsid w:val="007F6C13"/>
    <w:rsid w:val="007F6CCE"/>
    <w:rsid w:val="007F6E88"/>
    <w:rsid w:val="007F7475"/>
    <w:rsid w:val="007F7606"/>
    <w:rsid w:val="007F7829"/>
    <w:rsid w:val="007F7B91"/>
    <w:rsid w:val="007F7C56"/>
    <w:rsid w:val="007F7D17"/>
    <w:rsid w:val="007F7DBC"/>
    <w:rsid w:val="007F7F42"/>
    <w:rsid w:val="008006B4"/>
    <w:rsid w:val="00800703"/>
    <w:rsid w:val="008007EE"/>
    <w:rsid w:val="00800869"/>
    <w:rsid w:val="00800A3B"/>
    <w:rsid w:val="00800D6A"/>
    <w:rsid w:val="008013E0"/>
    <w:rsid w:val="0080147C"/>
    <w:rsid w:val="0080149A"/>
    <w:rsid w:val="008014D0"/>
    <w:rsid w:val="00801A1E"/>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CD0"/>
    <w:rsid w:val="00804E3D"/>
    <w:rsid w:val="00804F8F"/>
    <w:rsid w:val="008052A3"/>
    <w:rsid w:val="008053F2"/>
    <w:rsid w:val="008054AA"/>
    <w:rsid w:val="0080580D"/>
    <w:rsid w:val="00805A7E"/>
    <w:rsid w:val="00806530"/>
    <w:rsid w:val="008066DC"/>
    <w:rsid w:val="008067BB"/>
    <w:rsid w:val="00806DC2"/>
    <w:rsid w:val="00807210"/>
    <w:rsid w:val="0080739E"/>
    <w:rsid w:val="008076A2"/>
    <w:rsid w:val="00807980"/>
    <w:rsid w:val="00807D21"/>
    <w:rsid w:val="008102D3"/>
    <w:rsid w:val="0081046D"/>
    <w:rsid w:val="0081053E"/>
    <w:rsid w:val="00810646"/>
    <w:rsid w:val="0081068B"/>
    <w:rsid w:val="008107BB"/>
    <w:rsid w:val="00810D2B"/>
    <w:rsid w:val="00810F5E"/>
    <w:rsid w:val="0081113B"/>
    <w:rsid w:val="008111ED"/>
    <w:rsid w:val="00811217"/>
    <w:rsid w:val="00811316"/>
    <w:rsid w:val="0081135B"/>
    <w:rsid w:val="00811AB6"/>
    <w:rsid w:val="00811F2F"/>
    <w:rsid w:val="00812266"/>
    <w:rsid w:val="00812C53"/>
    <w:rsid w:val="00812C99"/>
    <w:rsid w:val="00812E89"/>
    <w:rsid w:val="00813007"/>
    <w:rsid w:val="0081318D"/>
    <w:rsid w:val="00813295"/>
    <w:rsid w:val="00813672"/>
    <w:rsid w:val="008137CE"/>
    <w:rsid w:val="0081388B"/>
    <w:rsid w:val="0081394D"/>
    <w:rsid w:val="00813EDA"/>
    <w:rsid w:val="0081428C"/>
    <w:rsid w:val="008143FE"/>
    <w:rsid w:val="008147B7"/>
    <w:rsid w:val="00814939"/>
    <w:rsid w:val="0081495B"/>
    <w:rsid w:val="00814C63"/>
    <w:rsid w:val="00815361"/>
    <w:rsid w:val="00815726"/>
    <w:rsid w:val="008159E7"/>
    <w:rsid w:val="00815AB6"/>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205A7"/>
    <w:rsid w:val="00820668"/>
    <w:rsid w:val="0082091D"/>
    <w:rsid w:val="00820C36"/>
    <w:rsid w:val="00820EC2"/>
    <w:rsid w:val="008211C0"/>
    <w:rsid w:val="008211E1"/>
    <w:rsid w:val="008211F7"/>
    <w:rsid w:val="0082161D"/>
    <w:rsid w:val="00821949"/>
    <w:rsid w:val="0082251E"/>
    <w:rsid w:val="008227F0"/>
    <w:rsid w:val="00822B9C"/>
    <w:rsid w:val="00822E57"/>
    <w:rsid w:val="00822F23"/>
    <w:rsid w:val="00823262"/>
    <w:rsid w:val="00823331"/>
    <w:rsid w:val="0082380B"/>
    <w:rsid w:val="00823A8C"/>
    <w:rsid w:val="00823D27"/>
    <w:rsid w:val="00824199"/>
    <w:rsid w:val="0082457A"/>
    <w:rsid w:val="008248B2"/>
    <w:rsid w:val="00824993"/>
    <w:rsid w:val="00824B65"/>
    <w:rsid w:val="00824C23"/>
    <w:rsid w:val="00824F86"/>
    <w:rsid w:val="0082522E"/>
    <w:rsid w:val="0082523C"/>
    <w:rsid w:val="008254FE"/>
    <w:rsid w:val="0082584A"/>
    <w:rsid w:val="00825957"/>
    <w:rsid w:val="00825A5B"/>
    <w:rsid w:val="00825D44"/>
    <w:rsid w:val="00825EAA"/>
    <w:rsid w:val="00825FC4"/>
    <w:rsid w:val="008260B1"/>
    <w:rsid w:val="008263CE"/>
    <w:rsid w:val="008266B8"/>
    <w:rsid w:val="00826B82"/>
    <w:rsid w:val="00826D2C"/>
    <w:rsid w:val="008270AE"/>
    <w:rsid w:val="008278A6"/>
    <w:rsid w:val="008279F6"/>
    <w:rsid w:val="00827ACA"/>
    <w:rsid w:val="00827C06"/>
    <w:rsid w:val="00830063"/>
    <w:rsid w:val="00830100"/>
    <w:rsid w:val="00830174"/>
    <w:rsid w:val="008305D1"/>
    <w:rsid w:val="00830C46"/>
    <w:rsid w:val="00830D44"/>
    <w:rsid w:val="008311AA"/>
    <w:rsid w:val="00831554"/>
    <w:rsid w:val="008318C9"/>
    <w:rsid w:val="008319BD"/>
    <w:rsid w:val="00831CA6"/>
    <w:rsid w:val="008322B0"/>
    <w:rsid w:val="00832412"/>
    <w:rsid w:val="00832507"/>
    <w:rsid w:val="00832760"/>
    <w:rsid w:val="008328A0"/>
    <w:rsid w:val="008329AA"/>
    <w:rsid w:val="00832A9C"/>
    <w:rsid w:val="00832BE9"/>
    <w:rsid w:val="00832D4A"/>
    <w:rsid w:val="00832DC7"/>
    <w:rsid w:val="00832E5F"/>
    <w:rsid w:val="008330CB"/>
    <w:rsid w:val="00833210"/>
    <w:rsid w:val="00833411"/>
    <w:rsid w:val="0083361C"/>
    <w:rsid w:val="008339E3"/>
    <w:rsid w:val="00833A01"/>
    <w:rsid w:val="00833B60"/>
    <w:rsid w:val="008342B1"/>
    <w:rsid w:val="0083447C"/>
    <w:rsid w:val="00834581"/>
    <w:rsid w:val="0083463A"/>
    <w:rsid w:val="00834765"/>
    <w:rsid w:val="008348E4"/>
    <w:rsid w:val="00834C5A"/>
    <w:rsid w:val="00834EAA"/>
    <w:rsid w:val="008352D0"/>
    <w:rsid w:val="00835300"/>
    <w:rsid w:val="008356C3"/>
    <w:rsid w:val="008357BB"/>
    <w:rsid w:val="00835CB3"/>
    <w:rsid w:val="0083645C"/>
    <w:rsid w:val="008365CF"/>
    <w:rsid w:val="0083692C"/>
    <w:rsid w:val="00836CAA"/>
    <w:rsid w:val="008370AE"/>
    <w:rsid w:val="00837178"/>
    <w:rsid w:val="008371DE"/>
    <w:rsid w:val="00837261"/>
    <w:rsid w:val="00837320"/>
    <w:rsid w:val="008376F1"/>
    <w:rsid w:val="00837AA0"/>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2EFB"/>
    <w:rsid w:val="00843145"/>
    <w:rsid w:val="00843449"/>
    <w:rsid w:val="00843580"/>
    <w:rsid w:val="0084387E"/>
    <w:rsid w:val="00843C90"/>
    <w:rsid w:val="00843DB9"/>
    <w:rsid w:val="00844619"/>
    <w:rsid w:val="00844B6F"/>
    <w:rsid w:val="00844E38"/>
    <w:rsid w:val="0084526C"/>
    <w:rsid w:val="0084530F"/>
    <w:rsid w:val="008454B6"/>
    <w:rsid w:val="008455EF"/>
    <w:rsid w:val="008457BB"/>
    <w:rsid w:val="00845B6A"/>
    <w:rsid w:val="00846983"/>
    <w:rsid w:val="008471BA"/>
    <w:rsid w:val="0084758C"/>
    <w:rsid w:val="00847C68"/>
    <w:rsid w:val="0085008B"/>
    <w:rsid w:val="00850223"/>
    <w:rsid w:val="00850248"/>
    <w:rsid w:val="008503DA"/>
    <w:rsid w:val="008506DB"/>
    <w:rsid w:val="008506E0"/>
    <w:rsid w:val="00850867"/>
    <w:rsid w:val="00850980"/>
    <w:rsid w:val="008509E4"/>
    <w:rsid w:val="00850F75"/>
    <w:rsid w:val="00850FE4"/>
    <w:rsid w:val="008513FF"/>
    <w:rsid w:val="00851890"/>
    <w:rsid w:val="00852038"/>
    <w:rsid w:val="008525A2"/>
    <w:rsid w:val="008525EB"/>
    <w:rsid w:val="00852BB3"/>
    <w:rsid w:val="00852DE9"/>
    <w:rsid w:val="008531C6"/>
    <w:rsid w:val="008533C5"/>
    <w:rsid w:val="00853F47"/>
    <w:rsid w:val="00853F82"/>
    <w:rsid w:val="00853FBE"/>
    <w:rsid w:val="008546F3"/>
    <w:rsid w:val="00854787"/>
    <w:rsid w:val="008547C4"/>
    <w:rsid w:val="00854A82"/>
    <w:rsid w:val="00854BAE"/>
    <w:rsid w:val="00854C63"/>
    <w:rsid w:val="0085526B"/>
    <w:rsid w:val="008556B8"/>
    <w:rsid w:val="00855B0A"/>
    <w:rsid w:val="00855C27"/>
    <w:rsid w:val="00855F2F"/>
    <w:rsid w:val="00855F66"/>
    <w:rsid w:val="00856185"/>
    <w:rsid w:val="008562BF"/>
    <w:rsid w:val="00856603"/>
    <w:rsid w:val="0085668D"/>
    <w:rsid w:val="00856C99"/>
    <w:rsid w:val="00856FE4"/>
    <w:rsid w:val="008573AD"/>
    <w:rsid w:val="0085753A"/>
    <w:rsid w:val="0085758D"/>
    <w:rsid w:val="00857595"/>
    <w:rsid w:val="00857B0F"/>
    <w:rsid w:val="00857E89"/>
    <w:rsid w:val="0086009C"/>
    <w:rsid w:val="00860198"/>
    <w:rsid w:val="008603D6"/>
    <w:rsid w:val="008605A1"/>
    <w:rsid w:val="008606A9"/>
    <w:rsid w:val="0086088F"/>
    <w:rsid w:val="00860AE5"/>
    <w:rsid w:val="00860B6B"/>
    <w:rsid w:val="00860E46"/>
    <w:rsid w:val="00860FE1"/>
    <w:rsid w:val="0086120C"/>
    <w:rsid w:val="00861501"/>
    <w:rsid w:val="0086164B"/>
    <w:rsid w:val="008616B7"/>
    <w:rsid w:val="00861835"/>
    <w:rsid w:val="00861C3C"/>
    <w:rsid w:val="00861CD3"/>
    <w:rsid w:val="00861D4E"/>
    <w:rsid w:val="00861E3A"/>
    <w:rsid w:val="00861EEF"/>
    <w:rsid w:val="00862232"/>
    <w:rsid w:val="00862536"/>
    <w:rsid w:val="00862A68"/>
    <w:rsid w:val="00862BAC"/>
    <w:rsid w:val="00862D15"/>
    <w:rsid w:val="00862D6D"/>
    <w:rsid w:val="0086303C"/>
    <w:rsid w:val="00863066"/>
    <w:rsid w:val="00863136"/>
    <w:rsid w:val="008633C3"/>
    <w:rsid w:val="008633D6"/>
    <w:rsid w:val="00863723"/>
    <w:rsid w:val="0086399C"/>
    <w:rsid w:val="00863A06"/>
    <w:rsid w:val="00863A98"/>
    <w:rsid w:val="00863AC6"/>
    <w:rsid w:val="00863AFA"/>
    <w:rsid w:val="00864148"/>
    <w:rsid w:val="008642B6"/>
    <w:rsid w:val="0086451A"/>
    <w:rsid w:val="0086476F"/>
    <w:rsid w:val="00864B35"/>
    <w:rsid w:val="00864B57"/>
    <w:rsid w:val="00864B62"/>
    <w:rsid w:val="00864F97"/>
    <w:rsid w:val="00865023"/>
    <w:rsid w:val="00865104"/>
    <w:rsid w:val="00865141"/>
    <w:rsid w:val="00865296"/>
    <w:rsid w:val="00865840"/>
    <w:rsid w:val="00865E34"/>
    <w:rsid w:val="00865FB7"/>
    <w:rsid w:val="008661A0"/>
    <w:rsid w:val="00866243"/>
    <w:rsid w:val="008662F7"/>
    <w:rsid w:val="0086678B"/>
    <w:rsid w:val="00866B1C"/>
    <w:rsid w:val="0086706C"/>
    <w:rsid w:val="0086733C"/>
    <w:rsid w:val="00867649"/>
    <w:rsid w:val="0086791E"/>
    <w:rsid w:val="00870021"/>
    <w:rsid w:val="0087038C"/>
    <w:rsid w:val="0087042A"/>
    <w:rsid w:val="0087061D"/>
    <w:rsid w:val="00870907"/>
    <w:rsid w:val="00870A4B"/>
    <w:rsid w:val="00870B88"/>
    <w:rsid w:val="00870C83"/>
    <w:rsid w:val="008710B2"/>
    <w:rsid w:val="0087121A"/>
    <w:rsid w:val="00871624"/>
    <w:rsid w:val="0087179E"/>
    <w:rsid w:val="00871B4E"/>
    <w:rsid w:val="00871C2F"/>
    <w:rsid w:val="00871DAC"/>
    <w:rsid w:val="00871F68"/>
    <w:rsid w:val="008720D5"/>
    <w:rsid w:val="00872EBF"/>
    <w:rsid w:val="00873018"/>
    <w:rsid w:val="0087313C"/>
    <w:rsid w:val="0087373F"/>
    <w:rsid w:val="008738F6"/>
    <w:rsid w:val="00873A88"/>
    <w:rsid w:val="00873CD2"/>
    <w:rsid w:val="00873F2A"/>
    <w:rsid w:val="0087410C"/>
    <w:rsid w:val="008744BF"/>
    <w:rsid w:val="00874652"/>
    <w:rsid w:val="008747C3"/>
    <w:rsid w:val="00874FFA"/>
    <w:rsid w:val="00875227"/>
    <w:rsid w:val="008752CA"/>
    <w:rsid w:val="008755F0"/>
    <w:rsid w:val="008757B7"/>
    <w:rsid w:val="008757E4"/>
    <w:rsid w:val="00875853"/>
    <w:rsid w:val="00875A0E"/>
    <w:rsid w:val="00875B15"/>
    <w:rsid w:val="00875D48"/>
    <w:rsid w:val="00875D5C"/>
    <w:rsid w:val="00875E51"/>
    <w:rsid w:val="008762B6"/>
    <w:rsid w:val="00876494"/>
    <w:rsid w:val="0087650A"/>
    <w:rsid w:val="008765B9"/>
    <w:rsid w:val="00876B58"/>
    <w:rsid w:val="00876DEA"/>
    <w:rsid w:val="0087710B"/>
    <w:rsid w:val="008774BA"/>
    <w:rsid w:val="0087753C"/>
    <w:rsid w:val="0087799B"/>
    <w:rsid w:val="00877F54"/>
    <w:rsid w:val="00877FA4"/>
    <w:rsid w:val="00880540"/>
    <w:rsid w:val="0088061E"/>
    <w:rsid w:val="008806FC"/>
    <w:rsid w:val="008807A6"/>
    <w:rsid w:val="008807F3"/>
    <w:rsid w:val="00880C27"/>
    <w:rsid w:val="00880F8A"/>
    <w:rsid w:val="00881506"/>
    <w:rsid w:val="00881891"/>
    <w:rsid w:val="00882010"/>
    <w:rsid w:val="0088218E"/>
    <w:rsid w:val="0088261F"/>
    <w:rsid w:val="00882691"/>
    <w:rsid w:val="0088288A"/>
    <w:rsid w:val="00882C14"/>
    <w:rsid w:val="00882F95"/>
    <w:rsid w:val="00882F98"/>
    <w:rsid w:val="00883000"/>
    <w:rsid w:val="008830EA"/>
    <w:rsid w:val="008831B9"/>
    <w:rsid w:val="008831BB"/>
    <w:rsid w:val="00883349"/>
    <w:rsid w:val="00883456"/>
    <w:rsid w:val="00883567"/>
    <w:rsid w:val="00883599"/>
    <w:rsid w:val="00883BEE"/>
    <w:rsid w:val="00883C95"/>
    <w:rsid w:val="0088406E"/>
    <w:rsid w:val="008842F4"/>
    <w:rsid w:val="00884801"/>
    <w:rsid w:val="0088483D"/>
    <w:rsid w:val="00884B52"/>
    <w:rsid w:val="00884C53"/>
    <w:rsid w:val="00884C75"/>
    <w:rsid w:val="008856EB"/>
    <w:rsid w:val="00885BEB"/>
    <w:rsid w:val="00885C25"/>
    <w:rsid w:val="00885EA9"/>
    <w:rsid w:val="00885FDA"/>
    <w:rsid w:val="008860A4"/>
    <w:rsid w:val="0088613B"/>
    <w:rsid w:val="0088646F"/>
    <w:rsid w:val="00886510"/>
    <w:rsid w:val="00886674"/>
    <w:rsid w:val="0088667E"/>
    <w:rsid w:val="00886B44"/>
    <w:rsid w:val="00886C32"/>
    <w:rsid w:val="00886C5E"/>
    <w:rsid w:val="00886D90"/>
    <w:rsid w:val="0088704C"/>
    <w:rsid w:val="0088712B"/>
    <w:rsid w:val="008874B0"/>
    <w:rsid w:val="00887576"/>
    <w:rsid w:val="00887823"/>
    <w:rsid w:val="00887A70"/>
    <w:rsid w:val="00887CA5"/>
    <w:rsid w:val="00890368"/>
    <w:rsid w:val="00890478"/>
    <w:rsid w:val="008906A5"/>
    <w:rsid w:val="00890A1D"/>
    <w:rsid w:val="00890D34"/>
    <w:rsid w:val="008910A7"/>
    <w:rsid w:val="0089150A"/>
    <w:rsid w:val="00891609"/>
    <w:rsid w:val="00891CB5"/>
    <w:rsid w:val="00891FE9"/>
    <w:rsid w:val="008921CE"/>
    <w:rsid w:val="00892559"/>
    <w:rsid w:val="008926B0"/>
    <w:rsid w:val="00892C66"/>
    <w:rsid w:val="0089330B"/>
    <w:rsid w:val="0089354C"/>
    <w:rsid w:val="00893710"/>
    <w:rsid w:val="00893750"/>
    <w:rsid w:val="00893869"/>
    <w:rsid w:val="00893B61"/>
    <w:rsid w:val="00893CF2"/>
    <w:rsid w:val="00893D16"/>
    <w:rsid w:val="00894128"/>
    <w:rsid w:val="008947BE"/>
    <w:rsid w:val="00895093"/>
    <w:rsid w:val="00895519"/>
    <w:rsid w:val="008956FE"/>
    <w:rsid w:val="00895E03"/>
    <w:rsid w:val="00895E2F"/>
    <w:rsid w:val="00895EB6"/>
    <w:rsid w:val="00895F88"/>
    <w:rsid w:val="00895FA7"/>
    <w:rsid w:val="00895FD2"/>
    <w:rsid w:val="00896000"/>
    <w:rsid w:val="0089617D"/>
    <w:rsid w:val="008961DB"/>
    <w:rsid w:val="0089620B"/>
    <w:rsid w:val="00896383"/>
    <w:rsid w:val="00896429"/>
    <w:rsid w:val="00896C06"/>
    <w:rsid w:val="00896D6D"/>
    <w:rsid w:val="00896F2E"/>
    <w:rsid w:val="0089750C"/>
    <w:rsid w:val="00897660"/>
    <w:rsid w:val="00897D51"/>
    <w:rsid w:val="008A02D9"/>
    <w:rsid w:val="008A038B"/>
    <w:rsid w:val="008A0463"/>
    <w:rsid w:val="008A094C"/>
    <w:rsid w:val="008A0A57"/>
    <w:rsid w:val="008A0ADE"/>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82"/>
    <w:rsid w:val="008A3613"/>
    <w:rsid w:val="008A463E"/>
    <w:rsid w:val="008A4A83"/>
    <w:rsid w:val="008A4AED"/>
    <w:rsid w:val="008A4C34"/>
    <w:rsid w:val="008A4F66"/>
    <w:rsid w:val="008A4FFD"/>
    <w:rsid w:val="008A5012"/>
    <w:rsid w:val="008A5AE4"/>
    <w:rsid w:val="008A5D61"/>
    <w:rsid w:val="008A609C"/>
    <w:rsid w:val="008A61A0"/>
    <w:rsid w:val="008A623F"/>
    <w:rsid w:val="008A649D"/>
    <w:rsid w:val="008A660B"/>
    <w:rsid w:val="008A6823"/>
    <w:rsid w:val="008A688D"/>
    <w:rsid w:val="008A69E1"/>
    <w:rsid w:val="008A6AF0"/>
    <w:rsid w:val="008A6EE5"/>
    <w:rsid w:val="008A70D4"/>
    <w:rsid w:val="008A7514"/>
    <w:rsid w:val="008A771D"/>
    <w:rsid w:val="008A77F1"/>
    <w:rsid w:val="008A78F7"/>
    <w:rsid w:val="008A7DEB"/>
    <w:rsid w:val="008A7E95"/>
    <w:rsid w:val="008B0175"/>
    <w:rsid w:val="008B03D4"/>
    <w:rsid w:val="008B056E"/>
    <w:rsid w:val="008B0638"/>
    <w:rsid w:val="008B06D0"/>
    <w:rsid w:val="008B0802"/>
    <w:rsid w:val="008B098B"/>
    <w:rsid w:val="008B15E5"/>
    <w:rsid w:val="008B1752"/>
    <w:rsid w:val="008B1A6F"/>
    <w:rsid w:val="008B1E59"/>
    <w:rsid w:val="008B21B9"/>
    <w:rsid w:val="008B227D"/>
    <w:rsid w:val="008B22CE"/>
    <w:rsid w:val="008B22E9"/>
    <w:rsid w:val="008B24E0"/>
    <w:rsid w:val="008B26E6"/>
    <w:rsid w:val="008B2B3E"/>
    <w:rsid w:val="008B319A"/>
    <w:rsid w:val="008B32DF"/>
    <w:rsid w:val="008B33CA"/>
    <w:rsid w:val="008B391C"/>
    <w:rsid w:val="008B3AEC"/>
    <w:rsid w:val="008B3AF4"/>
    <w:rsid w:val="008B3D51"/>
    <w:rsid w:val="008B3D8A"/>
    <w:rsid w:val="008B426B"/>
    <w:rsid w:val="008B4649"/>
    <w:rsid w:val="008B46C0"/>
    <w:rsid w:val="008B4B12"/>
    <w:rsid w:val="008B4D72"/>
    <w:rsid w:val="008B4ECA"/>
    <w:rsid w:val="008B5C52"/>
    <w:rsid w:val="008B5D84"/>
    <w:rsid w:val="008B5DBE"/>
    <w:rsid w:val="008B63CC"/>
    <w:rsid w:val="008B6435"/>
    <w:rsid w:val="008B64B7"/>
    <w:rsid w:val="008B676C"/>
    <w:rsid w:val="008B692F"/>
    <w:rsid w:val="008B6CF2"/>
    <w:rsid w:val="008B6DAD"/>
    <w:rsid w:val="008B6F4E"/>
    <w:rsid w:val="008B6FB1"/>
    <w:rsid w:val="008B6FDA"/>
    <w:rsid w:val="008B7084"/>
    <w:rsid w:val="008B713A"/>
    <w:rsid w:val="008B7232"/>
    <w:rsid w:val="008B7291"/>
    <w:rsid w:val="008B74A1"/>
    <w:rsid w:val="008B7759"/>
    <w:rsid w:val="008B79C0"/>
    <w:rsid w:val="008C01A3"/>
    <w:rsid w:val="008C01D6"/>
    <w:rsid w:val="008C036B"/>
    <w:rsid w:val="008C092B"/>
    <w:rsid w:val="008C0AFF"/>
    <w:rsid w:val="008C0C8A"/>
    <w:rsid w:val="008C0DDC"/>
    <w:rsid w:val="008C1023"/>
    <w:rsid w:val="008C1036"/>
    <w:rsid w:val="008C105C"/>
    <w:rsid w:val="008C1441"/>
    <w:rsid w:val="008C1688"/>
    <w:rsid w:val="008C194C"/>
    <w:rsid w:val="008C1D6E"/>
    <w:rsid w:val="008C1D75"/>
    <w:rsid w:val="008C1D99"/>
    <w:rsid w:val="008C272D"/>
    <w:rsid w:val="008C27B8"/>
    <w:rsid w:val="008C2D6C"/>
    <w:rsid w:val="008C2F73"/>
    <w:rsid w:val="008C3678"/>
    <w:rsid w:val="008C368C"/>
    <w:rsid w:val="008C3776"/>
    <w:rsid w:val="008C3A2D"/>
    <w:rsid w:val="008C3C23"/>
    <w:rsid w:val="008C4229"/>
    <w:rsid w:val="008C4336"/>
    <w:rsid w:val="008C475F"/>
    <w:rsid w:val="008C4860"/>
    <w:rsid w:val="008C4B52"/>
    <w:rsid w:val="008C4BA7"/>
    <w:rsid w:val="008C4E08"/>
    <w:rsid w:val="008C4FF1"/>
    <w:rsid w:val="008C51F4"/>
    <w:rsid w:val="008C5352"/>
    <w:rsid w:val="008C595D"/>
    <w:rsid w:val="008C5B6C"/>
    <w:rsid w:val="008C61F1"/>
    <w:rsid w:val="008C6255"/>
    <w:rsid w:val="008C626D"/>
    <w:rsid w:val="008C6364"/>
    <w:rsid w:val="008C6417"/>
    <w:rsid w:val="008C664B"/>
    <w:rsid w:val="008C68A6"/>
    <w:rsid w:val="008C6CEE"/>
    <w:rsid w:val="008C6D65"/>
    <w:rsid w:val="008C6D83"/>
    <w:rsid w:val="008C6EA8"/>
    <w:rsid w:val="008C6F9D"/>
    <w:rsid w:val="008C7091"/>
    <w:rsid w:val="008C70BA"/>
    <w:rsid w:val="008C7373"/>
    <w:rsid w:val="008C765C"/>
    <w:rsid w:val="008C7A00"/>
    <w:rsid w:val="008C7B4A"/>
    <w:rsid w:val="008C7F0F"/>
    <w:rsid w:val="008D02CF"/>
    <w:rsid w:val="008D07BF"/>
    <w:rsid w:val="008D08E5"/>
    <w:rsid w:val="008D11AF"/>
    <w:rsid w:val="008D1BD8"/>
    <w:rsid w:val="008D1C86"/>
    <w:rsid w:val="008D1D68"/>
    <w:rsid w:val="008D22B9"/>
    <w:rsid w:val="008D22FF"/>
    <w:rsid w:val="008D23AE"/>
    <w:rsid w:val="008D2437"/>
    <w:rsid w:val="008D2539"/>
    <w:rsid w:val="008D2750"/>
    <w:rsid w:val="008D281E"/>
    <w:rsid w:val="008D2880"/>
    <w:rsid w:val="008D2D3F"/>
    <w:rsid w:val="008D2E3E"/>
    <w:rsid w:val="008D2FE2"/>
    <w:rsid w:val="008D318A"/>
    <w:rsid w:val="008D31C0"/>
    <w:rsid w:val="008D324B"/>
    <w:rsid w:val="008D3477"/>
    <w:rsid w:val="008D37FE"/>
    <w:rsid w:val="008D3B15"/>
    <w:rsid w:val="008D3C20"/>
    <w:rsid w:val="008D3CDA"/>
    <w:rsid w:val="008D3D5B"/>
    <w:rsid w:val="008D3E0F"/>
    <w:rsid w:val="008D3F69"/>
    <w:rsid w:val="008D40AC"/>
    <w:rsid w:val="008D4319"/>
    <w:rsid w:val="008D4542"/>
    <w:rsid w:val="008D47A3"/>
    <w:rsid w:val="008D47F6"/>
    <w:rsid w:val="008D49F2"/>
    <w:rsid w:val="008D4A49"/>
    <w:rsid w:val="008D4C5D"/>
    <w:rsid w:val="008D4E89"/>
    <w:rsid w:val="008D541A"/>
    <w:rsid w:val="008D5844"/>
    <w:rsid w:val="008D592C"/>
    <w:rsid w:val="008D599D"/>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CDB"/>
    <w:rsid w:val="008E12D3"/>
    <w:rsid w:val="008E12E9"/>
    <w:rsid w:val="008E1460"/>
    <w:rsid w:val="008E1C78"/>
    <w:rsid w:val="008E2458"/>
    <w:rsid w:val="008E251D"/>
    <w:rsid w:val="008E27D2"/>
    <w:rsid w:val="008E2B05"/>
    <w:rsid w:val="008E2CAF"/>
    <w:rsid w:val="008E3187"/>
    <w:rsid w:val="008E32E3"/>
    <w:rsid w:val="008E33F6"/>
    <w:rsid w:val="008E3474"/>
    <w:rsid w:val="008E3562"/>
    <w:rsid w:val="008E3A75"/>
    <w:rsid w:val="008E3B19"/>
    <w:rsid w:val="008E3C2B"/>
    <w:rsid w:val="008E496D"/>
    <w:rsid w:val="008E49A3"/>
    <w:rsid w:val="008E4D90"/>
    <w:rsid w:val="008E4ED4"/>
    <w:rsid w:val="008E5193"/>
    <w:rsid w:val="008E5262"/>
    <w:rsid w:val="008E53B3"/>
    <w:rsid w:val="008E54C1"/>
    <w:rsid w:val="008E5836"/>
    <w:rsid w:val="008E5AB9"/>
    <w:rsid w:val="008E5B23"/>
    <w:rsid w:val="008E5C6F"/>
    <w:rsid w:val="008E5CE8"/>
    <w:rsid w:val="008E6377"/>
    <w:rsid w:val="008E6483"/>
    <w:rsid w:val="008E64AA"/>
    <w:rsid w:val="008E6615"/>
    <w:rsid w:val="008E6620"/>
    <w:rsid w:val="008E66C2"/>
    <w:rsid w:val="008E699B"/>
    <w:rsid w:val="008E6A35"/>
    <w:rsid w:val="008E6DAC"/>
    <w:rsid w:val="008E71D7"/>
    <w:rsid w:val="008E737B"/>
    <w:rsid w:val="008E7387"/>
    <w:rsid w:val="008E7421"/>
    <w:rsid w:val="008E79F9"/>
    <w:rsid w:val="008F046C"/>
    <w:rsid w:val="008F061C"/>
    <w:rsid w:val="008F0A9A"/>
    <w:rsid w:val="008F0B19"/>
    <w:rsid w:val="008F0C77"/>
    <w:rsid w:val="008F0CB9"/>
    <w:rsid w:val="008F0F5C"/>
    <w:rsid w:val="008F141A"/>
    <w:rsid w:val="008F17C8"/>
    <w:rsid w:val="008F1BC5"/>
    <w:rsid w:val="008F21F3"/>
    <w:rsid w:val="008F2A17"/>
    <w:rsid w:val="008F2D91"/>
    <w:rsid w:val="008F341E"/>
    <w:rsid w:val="008F3481"/>
    <w:rsid w:val="008F3B22"/>
    <w:rsid w:val="008F3E2E"/>
    <w:rsid w:val="008F4098"/>
    <w:rsid w:val="008F45E7"/>
    <w:rsid w:val="008F4B7C"/>
    <w:rsid w:val="008F4D8B"/>
    <w:rsid w:val="008F4E35"/>
    <w:rsid w:val="008F4E9A"/>
    <w:rsid w:val="008F4F1D"/>
    <w:rsid w:val="008F4F8D"/>
    <w:rsid w:val="008F53BD"/>
    <w:rsid w:val="008F53DA"/>
    <w:rsid w:val="008F55D3"/>
    <w:rsid w:val="008F56E6"/>
    <w:rsid w:val="008F5B4F"/>
    <w:rsid w:val="008F627D"/>
    <w:rsid w:val="008F6461"/>
    <w:rsid w:val="008F6963"/>
    <w:rsid w:val="008F6C2F"/>
    <w:rsid w:val="008F7120"/>
    <w:rsid w:val="008F7231"/>
    <w:rsid w:val="008F7415"/>
    <w:rsid w:val="008F77F7"/>
    <w:rsid w:val="008F7A38"/>
    <w:rsid w:val="008F7C63"/>
    <w:rsid w:val="008F7CFA"/>
    <w:rsid w:val="008F7DED"/>
    <w:rsid w:val="008F7F84"/>
    <w:rsid w:val="008F7FBE"/>
    <w:rsid w:val="00900514"/>
    <w:rsid w:val="0090079B"/>
    <w:rsid w:val="009008A8"/>
    <w:rsid w:val="009009CB"/>
    <w:rsid w:val="00900A68"/>
    <w:rsid w:val="00900B1F"/>
    <w:rsid w:val="0090117C"/>
    <w:rsid w:val="00901183"/>
    <w:rsid w:val="009017F8"/>
    <w:rsid w:val="0090198A"/>
    <w:rsid w:val="00901E51"/>
    <w:rsid w:val="00901EEE"/>
    <w:rsid w:val="009024F0"/>
    <w:rsid w:val="00902928"/>
    <w:rsid w:val="00902948"/>
    <w:rsid w:val="00902D8E"/>
    <w:rsid w:val="00902F43"/>
    <w:rsid w:val="0090303E"/>
    <w:rsid w:val="009032C7"/>
    <w:rsid w:val="009033DB"/>
    <w:rsid w:val="00904783"/>
    <w:rsid w:val="0090484D"/>
    <w:rsid w:val="009049EA"/>
    <w:rsid w:val="00904A2B"/>
    <w:rsid w:val="00904B17"/>
    <w:rsid w:val="00904E3E"/>
    <w:rsid w:val="00904E84"/>
    <w:rsid w:val="00904E89"/>
    <w:rsid w:val="00905083"/>
    <w:rsid w:val="009050AE"/>
    <w:rsid w:val="0090521D"/>
    <w:rsid w:val="00905710"/>
    <w:rsid w:val="00905DA4"/>
    <w:rsid w:val="0090644C"/>
    <w:rsid w:val="00906A69"/>
    <w:rsid w:val="00906B9B"/>
    <w:rsid w:val="00907117"/>
    <w:rsid w:val="009072AC"/>
    <w:rsid w:val="009073C5"/>
    <w:rsid w:val="00907432"/>
    <w:rsid w:val="00907AF0"/>
    <w:rsid w:val="00907CC7"/>
    <w:rsid w:val="00907FFA"/>
    <w:rsid w:val="009100EA"/>
    <w:rsid w:val="009102ED"/>
    <w:rsid w:val="009104B0"/>
    <w:rsid w:val="00910553"/>
    <w:rsid w:val="00910912"/>
    <w:rsid w:val="0091100C"/>
    <w:rsid w:val="009111E2"/>
    <w:rsid w:val="00911306"/>
    <w:rsid w:val="00911466"/>
    <w:rsid w:val="0091151E"/>
    <w:rsid w:val="0091173C"/>
    <w:rsid w:val="00911987"/>
    <w:rsid w:val="00911A8F"/>
    <w:rsid w:val="00911B3F"/>
    <w:rsid w:val="0091208E"/>
    <w:rsid w:val="00912427"/>
    <w:rsid w:val="00912946"/>
    <w:rsid w:val="00912B4C"/>
    <w:rsid w:val="00912CE0"/>
    <w:rsid w:val="00912E86"/>
    <w:rsid w:val="00912E91"/>
    <w:rsid w:val="00912EB7"/>
    <w:rsid w:val="00912FEF"/>
    <w:rsid w:val="009132DF"/>
    <w:rsid w:val="009133B1"/>
    <w:rsid w:val="00913480"/>
    <w:rsid w:val="00913C83"/>
    <w:rsid w:val="00913C95"/>
    <w:rsid w:val="0091402C"/>
    <w:rsid w:val="009140C3"/>
    <w:rsid w:val="00914795"/>
    <w:rsid w:val="00914BCC"/>
    <w:rsid w:val="0091531C"/>
    <w:rsid w:val="0091542E"/>
    <w:rsid w:val="00915D8B"/>
    <w:rsid w:val="00915E98"/>
    <w:rsid w:val="00915F6F"/>
    <w:rsid w:val="00916153"/>
    <w:rsid w:val="0091627E"/>
    <w:rsid w:val="0091646C"/>
    <w:rsid w:val="00916A45"/>
    <w:rsid w:val="00916D58"/>
    <w:rsid w:val="00916E10"/>
    <w:rsid w:val="00917185"/>
    <w:rsid w:val="0091721B"/>
    <w:rsid w:val="0091773E"/>
    <w:rsid w:val="00917777"/>
    <w:rsid w:val="009177CE"/>
    <w:rsid w:val="00917B4C"/>
    <w:rsid w:val="00917CA8"/>
    <w:rsid w:val="00917CEF"/>
    <w:rsid w:val="00917E1E"/>
    <w:rsid w:val="00917EEF"/>
    <w:rsid w:val="009200EE"/>
    <w:rsid w:val="00920169"/>
    <w:rsid w:val="00920289"/>
    <w:rsid w:val="00920304"/>
    <w:rsid w:val="00920363"/>
    <w:rsid w:val="009204CF"/>
    <w:rsid w:val="0092075E"/>
    <w:rsid w:val="00920A12"/>
    <w:rsid w:val="00920C9D"/>
    <w:rsid w:val="009210F0"/>
    <w:rsid w:val="00921319"/>
    <w:rsid w:val="009216AF"/>
    <w:rsid w:val="00921733"/>
    <w:rsid w:val="00921788"/>
    <w:rsid w:val="00921A36"/>
    <w:rsid w:val="00921F9C"/>
    <w:rsid w:val="00922384"/>
    <w:rsid w:val="00922794"/>
    <w:rsid w:val="009227D2"/>
    <w:rsid w:val="0092287C"/>
    <w:rsid w:val="0092358F"/>
    <w:rsid w:val="00923604"/>
    <w:rsid w:val="00923677"/>
    <w:rsid w:val="009239F7"/>
    <w:rsid w:val="00923B31"/>
    <w:rsid w:val="00923C38"/>
    <w:rsid w:val="00923C8C"/>
    <w:rsid w:val="00923DB5"/>
    <w:rsid w:val="00923DFB"/>
    <w:rsid w:val="00924199"/>
    <w:rsid w:val="00924236"/>
    <w:rsid w:val="009243DE"/>
    <w:rsid w:val="0092491C"/>
    <w:rsid w:val="00924A03"/>
    <w:rsid w:val="00924A70"/>
    <w:rsid w:val="00924D5F"/>
    <w:rsid w:val="00924DFA"/>
    <w:rsid w:val="0092500F"/>
    <w:rsid w:val="0092504D"/>
    <w:rsid w:val="00925350"/>
    <w:rsid w:val="00925416"/>
    <w:rsid w:val="009255AC"/>
    <w:rsid w:val="00925A06"/>
    <w:rsid w:val="00925A11"/>
    <w:rsid w:val="00925AA1"/>
    <w:rsid w:val="00925AA2"/>
    <w:rsid w:val="00925AF8"/>
    <w:rsid w:val="00926110"/>
    <w:rsid w:val="0092635E"/>
    <w:rsid w:val="009265AE"/>
    <w:rsid w:val="009265C0"/>
    <w:rsid w:val="009265C8"/>
    <w:rsid w:val="009265CD"/>
    <w:rsid w:val="00926707"/>
    <w:rsid w:val="00926A7B"/>
    <w:rsid w:val="00926F99"/>
    <w:rsid w:val="00927013"/>
    <w:rsid w:val="009271C6"/>
    <w:rsid w:val="009271D6"/>
    <w:rsid w:val="00927262"/>
    <w:rsid w:val="00927484"/>
    <w:rsid w:val="0092772C"/>
    <w:rsid w:val="00927925"/>
    <w:rsid w:val="00927DF9"/>
    <w:rsid w:val="00927F39"/>
    <w:rsid w:val="00930100"/>
    <w:rsid w:val="0093024E"/>
    <w:rsid w:val="0093033B"/>
    <w:rsid w:val="0093035A"/>
    <w:rsid w:val="009303FA"/>
    <w:rsid w:val="009307D6"/>
    <w:rsid w:val="009308FD"/>
    <w:rsid w:val="00930A82"/>
    <w:rsid w:val="00930EEC"/>
    <w:rsid w:val="00930FA5"/>
    <w:rsid w:val="00930FE4"/>
    <w:rsid w:val="009310BC"/>
    <w:rsid w:val="0093111B"/>
    <w:rsid w:val="00931186"/>
    <w:rsid w:val="009312A3"/>
    <w:rsid w:val="009313E9"/>
    <w:rsid w:val="0093152D"/>
    <w:rsid w:val="0093194B"/>
    <w:rsid w:val="009319C1"/>
    <w:rsid w:val="00931B68"/>
    <w:rsid w:val="00931CF0"/>
    <w:rsid w:val="00931D12"/>
    <w:rsid w:val="00931FDC"/>
    <w:rsid w:val="00932443"/>
    <w:rsid w:val="009326AF"/>
    <w:rsid w:val="0093285D"/>
    <w:rsid w:val="00932A5D"/>
    <w:rsid w:val="00932C6A"/>
    <w:rsid w:val="00932FF4"/>
    <w:rsid w:val="0093302B"/>
    <w:rsid w:val="00933C12"/>
    <w:rsid w:val="009342CB"/>
    <w:rsid w:val="00934478"/>
    <w:rsid w:val="009344B0"/>
    <w:rsid w:val="00934528"/>
    <w:rsid w:val="00934A0E"/>
    <w:rsid w:val="00934C26"/>
    <w:rsid w:val="00934CBD"/>
    <w:rsid w:val="00934E2A"/>
    <w:rsid w:val="00934E99"/>
    <w:rsid w:val="009350C5"/>
    <w:rsid w:val="0093523C"/>
    <w:rsid w:val="00935373"/>
    <w:rsid w:val="009357DF"/>
    <w:rsid w:val="0093597A"/>
    <w:rsid w:val="00935CBC"/>
    <w:rsid w:val="00935F4F"/>
    <w:rsid w:val="009361E8"/>
    <w:rsid w:val="0093622B"/>
    <w:rsid w:val="00936484"/>
    <w:rsid w:val="009365FD"/>
    <w:rsid w:val="00936BA2"/>
    <w:rsid w:val="00936C14"/>
    <w:rsid w:val="00936ED4"/>
    <w:rsid w:val="00937103"/>
    <w:rsid w:val="009371C9"/>
    <w:rsid w:val="0093745D"/>
    <w:rsid w:val="00937620"/>
    <w:rsid w:val="0093769F"/>
    <w:rsid w:val="0093775F"/>
    <w:rsid w:val="00937C00"/>
    <w:rsid w:val="00937D80"/>
    <w:rsid w:val="00937DE6"/>
    <w:rsid w:val="0094036F"/>
    <w:rsid w:val="00940720"/>
    <w:rsid w:val="0094076C"/>
    <w:rsid w:val="00940A58"/>
    <w:rsid w:val="00940BAC"/>
    <w:rsid w:val="00940FD6"/>
    <w:rsid w:val="00941191"/>
    <w:rsid w:val="0094166C"/>
    <w:rsid w:val="009416C1"/>
    <w:rsid w:val="0094191D"/>
    <w:rsid w:val="00941A27"/>
    <w:rsid w:val="00941A55"/>
    <w:rsid w:val="00941BDB"/>
    <w:rsid w:val="0094212C"/>
    <w:rsid w:val="00942165"/>
    <w:rsid w:val="00942A83"/>
    <w:rsid w:val="00943526"/>
    <w:rsid w:val="00943736"/>
    <w:rsid w:val="00943A7D"/>
    <w:rsid w:val="00943FE5"/>
    <w:rsid w:val="009442A9"/>
    <w:rsid w:val="0094430C"/>
    <w:rsid w:val="00944379"/>
    <w:rsid w:val="00944540"/>
    <w:rsid w:val="009446E1"/>
    <w:rsid w:val="00944D75"/>
    <w:rsid w:val="009451EC"/>
    <w:rsid w:val="009452C0"/>
    <w:rsid w:val="0094532B"/>
    <w:rsid w:val="00945338"/>
    <w:rsid w:val="00945449"/>
    <w:rsid w:val="0094564D"/>
    <w:rsid w:val="00945827"/>
    <w:rsid w:val="00945AFE"/>
    <w:rsid w:val="00945B9E"/>
    <w:rsid w:val="00945C58"/>
    <w:rsid w:val="00945E7B"/>
    <w:rsid w:val="009465EC"/>
    <w:rsid w:val="0094693E"/>
    <w:rsid w:val="00946ACE"/>
    <w:rsid w:val="00946B35"/>
    <w:rsid w:val="00946CD0"/>
    <w:rsid w:val="00946E17"/>
    <w:rsid w:val="00947042"/>
    <w:rsid w:val="00947134"/>
    <w:rsid w:val="009471A6"/>
    <w:rsid w:val="009473C1"/>
    <w:rsid w:val="0094751A"/>
    <w:rsid w:val="009478F6"/>
    <w:rsid w:val="00947BC2"/>
    <w:rsid w:val="00950480"/>
    <w:rsid w:val="009504E8"/>
    <w:rsid w:val="00950693"/>
    <w:rsid w:val="00950885"/>
    <w:rsid w:val="009509A6"/>
    <w:rsid w:val="00950A0E"/>
    <w:rsid w:val="00950A45"/>
    <w:rsid w:val="0095127F"/>
    <w:rsid w:val="00951338"/>
    <w:rsid w:val="0095137A"/>
    <w:rsid w:val="00951437"/>
    <w:rsid w:val="009514E3"/>
    <w:rsid w:val="00951648"/>
    <w:rsid w:val="0095175B"/>
    <w:rsid w:val="009517E0"/>
    <w:rsid w:val="0095190A"/>
    <w:rsid w:val="00951BC7"/>
    <w:rsid w:val="00951E3C"/>
    <w:rsid w:val="00951F5E"/>
    <w:rsid w:val="00952155"/>
    <w:rsid w:val="009521A8"/>
    <w:rsid w:val="0095298A"/>
    <w:rsid w:val="00952D39"/>
    <w:rsid w:val="00952E12"/>
    <w:rsid w:val="009539A0"/>
    <w:rsid w:val="0095474B"/>
    <w:rsid w:val="009547D3"/>
    <w:rsid w:val="00954900"/>
    <w:rsid w:val="00954A06"/>
    <w:rsid w:val="00954A3F"/>
    <w:rsid w:val="00954DF2"/>
    <w:rsid w:val="00954EE1"/>
    <w:rsid w:val="00955105"/>
    <w:rsid w:val="00955962"/>
    <w:rsid w:val="00955D2C"/>
    <w:rsid w:val="00955DF6"/>
    <w:rsid w:val="00955E08"/>
    <w:rsid w:val="00956894"/>
    <w:rsid w:val="009569F0"/>
    <w:rsid w:val="00956BB4"/>
    <w:rsid w:val="00956C0F"/>
    <w:rsid w:val="00956DB6"/>
    <w:rsid w:val="00956F19"/>
    <w:rsid w:val="0095706C"/>
    <w:rsid w:val="0095723E"/>
    <w:rsid w:val="00957579"/>
    <w:rsid w:val="009576DD"/>
    <w:rsid w:val="00957BF4"/>
    <w:rsid w:val="00957C5D"/>
    <w:rsid w:val="00960239"/>
    <w:rsid w:val="00960668"/>
    <w:rsid w:val="00960850"/>
    <w:rsid w:val="009609CE"/>
    <w:rsid w:val="00960AA3"/>
    <w:rsid w:val="00960C35"/>
    <w:rsid w:val="00960C8A"/>
    <w:rsid w:val="00960CA0"/>
    <w:rsid w:val="00960FB6"/>
    <w:rsid w:val="00961015"/>
    <w:rsid w:val="00961488"/>
    <w:rsid w:val="00961832"/>
    <w:rsid w:val="0096186C"/>
    <w:rsid w:val="009618BE"/>
    <w:rsid w:val="00961A22"/>
    <w:rsid w:val="00961B3A"/>
    <w:rsid w:val="00961B53"/>
    <w:rsid w:val="00962221"/>
    <w:rsid w:val="009622B2"/>
    <w:rsid w:val="00962C54"/>
    <w:rsid w:val="00962CD9"/>
    <w:rsid w:val="00963321"/>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124"/>
    <w:rsid w:val="009654A4"/>
    <w:rsid w:val="00965533"/>
    <w:rsid w:val="00965B5F"/>
    <w:rsid w:val="00965D89"/>
    <w:rsid w:val="00965D94"/>
    <w:rsid w:val="00965EC6"/>
    <w:rsid w:val="00966D8B"/>
    <w:rsid w:val="00966DB8"/>
    <w:rsid w:val="00966E30"/>
    <w:rsid w:val="00966F25"/>
    <w:rsid w:val="00966F4B"/>
    <w:rsid w:val="00966F74"/>
    <w:rsid w:val="00966FD6"/>
    <w:rsid w:val="009670E8"/>
    <w:rsid w:val="0096714E"/>
    <w:rsid w:val="00967537"/>
    <w:rsid w:val="009675C2"/>
    <w:rsid w:val="009675E9"/>
    <w:rsid w:val="00967721"/>
    <w:rsid w:val="00967883"/>
    <w:rsid w:val="00967999"/>
    <w:rsid w:val="00967C5B"/>
    <w:rsid w:val="00967FB5"/>
    <w:rsid w:val="00970027"/>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E5"/>
    <w:rsid w:val="00973F88"/>
    <w:rsid w:val="00973FE9"/>
    <w:rsid w:val="00974367"/>
    <w:rsid w:val="009749C5"/>
    <w:rsid w:val="00974B76"/>
    <w:rsid w:val="00975109"/>
    <w:rsid w:val="009753CB"/>
    <w:rsid w:val="00975865"/>
    <w:rsid w:val="009759FB"/>
    <w:rsid w:val="00976036"/>
    <w:rsid w:val="009760A5"/>
    <w:rsid w:val="00976181"/>
    <w:rsid w:val="00976781"/>
    <w:rsid w:val="009768DB"/>
    <w:rsid w:val="00976A78"/>
    <w:rsid w:val="00976D4E"/>
    <w:rsid w:val="00976E04"/>
    <w:rsid w:val="00976F69"/>
    <w:rsid w:val="00976FBC"/>
    <w:rsid w:val="0097722E"/>
    <w:rsid w:val="00977406"/>
    <w:rsid w:val="009776BD"/>
    <w:rsid w:val="00977A49"/>
    <w:rsid w:val="00977E66"/>
    <w:rsid w:val="0098003A"/>
    <w:rsid w:val="009800D4"/>
    <w:rsid w:val="009804DD"/>
    <w:rsid w:val="0098064E"/>
    <w:rsid w:val="009807E3"/>
    <w:rsid w:val="00980AD4"/>
    <w:rsid w:val="00980FE6"/>
    <w:rsid w:val="009810BD"/>
    <w:rsid w:val="00981475"/>
    <w:rsid w:val="009817B4"/>
    <w:rsid w:val="009819A7"/>
    <w:rsid w:val="009819BC"/>
    <w:rsid w:val="00981A2A"/>
    <w:rsid w:val="00981D25"/>
    <w:rsid w:val="009820E2"/>
    <w:rsid w:val="00982462"/>
    <w:rsid w:val="00982543"/>
    <w:rsid w:val="00982587"/>
    <w:rsid w:val="00982738"/>
    <w:rsid w:val="0098277B"/>
    <w:rsid w:val="00982E50"/>
    <w:rsid w:val="00982EAF"/>
    <w:rsid w:val="00982FF6"/>
    <w:rsid w:val="00983040"/>
    <w:rsid w:val="009831B6"/>
    <w:rsid w:val="00983292"/>
    <w:rsid w:val="009833B6"/>
    <w:rsid w:val="009833F9"/>
    <w:rsid w:val="009834E1"/>
    <w:rsid w:val="00983715"/>
    <w:rsid w:val="00983A55"/>
    <w:rsid w:val="00983A7E"/>
    <w:rsid w:val="00983C5F"/>
    <w:rsid w:val="00983D7E"/>
    <w:rsid w:val="00983F1F"/>
    <w:rsid w:val="009841AC"/>
    <w:rsid w:val="00984273"/>
    <w:rsid w:val="009842AF"/>
    <w:rsid w:val="00984544"/>
    <w:rsid w:val="009848E1"/>
    <w:rsid w:val="00984ADD"/>
    <w:rsid w:val="00984BF4"/>
    <w:rsid w:val="009850F1"/>
    <w:rsid w:val="00985204"/>
    <w:rsid w:val="009853D6"/>
    <w:rsid w:val="00985429"/>
    <w:rsid w:val="009854B3"/>
    <w:rsid w:val="0098575C"/>
    <w:rsid w:val="009858E9"/>
    <w:rsid w:val="00985CA2"/>
    <w:rsid w:val="00985D71"/>
    <w:rsid w:val="00985DEA"/>
    <w:rsid w:val="00985EBC"/>
    <w:rsid w:val="00985F7B"/>
    <w:rsid w:val="009866F5"/>
    <w:rsid w:val="009868D8"/>
    <w:rsid w:val="00986D11"/>
    <w:rsid w:val="00987B2C"/>
    <w:rsid w:val="00987F7B"/>
    <w:rsid w:val="00990397"/>
    <w:rsid w:val="009908C3"/>
    <w:rsid w:val="00990AA2"/>
    <w:rsid w:val="00991141"/>
    <w:rsid w:val="00991446"/>
    <w:rsid w:val="00991C8F"/>
    <w:rsid w:val="00991EFA"/>
    <w:rsid w:val="009920CB"/>
    <w:rsid w:val="009923C1"/>
    <w:rsid w:val="009924D6"/>
    <w:rsid w:val="00992673"/>
    <w:rsid w:val="00992907"/>
    <w:rsid w:val="00992BBA"/>
    <w:rsid w:val="00992D61"/>
    <w:rsid w:val="00992DB2"/>
    <w:rsid w:val="00992F65"/>
    <w:rsid w:val="00992F8B"/>
    <w:rsid w:val="009931C6"/>
    <w:rsid w:val="00993219"/>
    <w:rsid w:val="009939BC"/>
    <w:rsid w:val="00993EB4"/>
    <w:rsid w:val="009941B4"/>
    <w:rsid w:val="0099453B"/>
    <w:rsid w:val="00994611"/>
    <w:rsid w:val="00994827"/>
    <w:rsid w:val="009949CE"/>
    <w:rsid w:val="00994E73"/>
    <w:rsid w:val="0099556C"/>
    <w:rsid w:val="00995637"/>
    <w:rsid w:val="0099564F"/>
    <w:rsid w:val="00995A25"/>
    <w:rsid w:val="00995EAE"/>
    <w:rsid w:val="009960E7"/>
    <w:rsid w:val="009962C4"/>
    <w:rsid w:val="009963D0"/>
    <w:rsid w:val="0099680B"/>
    <w:rsid w:val="00996827"/>
    <w:rsid w:val="0099694D"/>
    <w:rsid w:val="00996E80"/>
    <w:rsid w:val="00997029"/>
    <w:rsid w:val="009973C3"/>
    <w:rsid w:val="00997437"/>
    <w:rsid w:val="009975D0"/>
    <w:rsid w:val="009975DA"/>
    <w:rsid w:val="009977EA"/>
    <w:rsid w:val="009978AE"/>
    <w:rsid w:val="00997BCD"/>
    <w:rsid w:val="00997C95"/>
    <w:rsid w:val="00997DBD"/>
    <w:rsid w:val="009A0139"/>
    <w:rsid w:val="009A0286"/>
    <w:rsid w:val="009A048E"/>
    <w:rsid w:val="009A0542"/>
    <w:rsid w:val="009A08D6"/>
    <w:rsid w:val="009A0937"/>
    <w:rsid w:val="009A0991"/>
    <w:rsid w:val="009A0AD7"/>
    <w:rsid w:val="009A0CCA"/>
    <w:rsid w:val="009A13E1"/>
    <w:rsid w:val="009A13EC"/>
    <w:rsid w:val="009A2327"/>
    <w:rsid w:val="009A2B1E"/>
    <w:rsid w:val="009A2C7F"/>
    <w:rsid w:val="009A2DAD"/>
    <w:rsid w:val="009A2E79"/>
    <w:rsid w:val="009A30A9"/>
    <w:rsid w:val="009A3234"/>
    <w:rsid w:val="009A3258"/>
    <w:rsid w:val="009A3BB0"/>
    <w:rsid w:val="009A3EB4"/>
    <w:rsid w:val="009A3FB6"/>
    <w:rsid w:val="009A472C"/>
    <w:rsid w:val="009A4736"/>
    <w:rsid w:val="009A4806"/>
    <w:rsid w:val="009A4E0A"/>
    <w:rsid w:val="009A4EAD"/>
    <w:rsid w:val="009A4F65"/>
    <w:rsid w:val="009A4FED"/>
    <w:rsid w:val="009A5723"/>
    <w:rsid w:val="009A5937"/>
    <w:rsid w:val="009A5B3B"/>
    <w:rsid w:val="009A5C60"/>
    <w:rsid w:val="009A5F58"/>
    <w:rsid w:val="009A6128"/>
    <w:rsid w:val="009A6180"/>
    <w:rsid w:val="009A61AD"/>
    <w:rsid w:val="009A6205"/>
    <w:rsid w:val="009A627C"/>
    <w:rsid w:val="009A62A3"/>
    <w:rsid w:val="009A650E"/>
    <w:rsid w:val="009A6A23"/>
    <w:rsid w:val="009A6DA6"/>
    <w:rsid w:val="009A6E60"/>
    <w:rsid w:val="009A711D"/>
    <w:rsid w:val="009A71C7"/>
    <w:rsid w:val="009A74DC"/>
    <w:rsid w:val="009A76A4"/>
    <w:rsid w:val="009A793C"/>
    <w:rsid w:val="009A7CBC"/>
    <w:rsid w:val="009A7FD8"/>
    <w:rsid w:val="009A7FEF"/>
    <w:rsid w:val="009B01C9"/>
    <w:rsid w:val="009B03CA"/>
    <w:rsid w:val="009B0525"/>
    <w:rsid w:val="009B0640"/>
    <w:rsid w:val="009B0B0E"/>
    <w:rsid w:val="009B0F0F"/>
    <w:rsid w:val="009B123C"/>
    <w:rsid w:val="009B12C9"/>
    <w:rsid w:val="009B191C"/>
    <w:rsid w:val="009B1E7A"/>
    <w:rsid w:val="009B2802"/>
    <w:rsid w:val="009B29A7"/>
    <w:rsid w:val="009B334C"/>
    <w:rsid w:val="009B3434"/>
    <w:rsid w:val="009B3447"/>
    <w:rsid w:val="009B347F"/>
    <w:rsid w:val="009B3602"/>
    <w:rsid w:val="009B372A"/>
    <w:rsid w:val="009B3BFB"/>
    <w:rsid w:val="009B3E00"/>
    <w:rsid w:val="009B3E73"/>
    <w:rsid w:val="009B4013"/>
    <w:rsid w:val="009B40E2"/>
    <w:rsid w:val="009B4132"/>
    <w:rsid w:val="009B4C83"/>
    <w:rsid w:val="009B4D42"/>
    <w:rsid w:val="009B517B"/>
    <w:rsid w:val="009B58BA"/>
    <w:rsid w:val="009B60E3"/>
    <w:rsid w:val="009B61BD"/>
    <w:rsid w:val="009B6804"/>
    <w:rsid w:val="009B693F"/>
    <w:rsid w:val="009B6B76"/>
    <w:rsid w:val="009B6FD5"/>
    <w:rsid w:val="009B703A"/>
    <w:rsid w:val="009B7408"/>
    <w:rsid w:val="009B7677"/>
    <w:rsid w:val="009B773F"/>
    <w:rsid w:val="009B7756"/>
    <w:rsid w:val="009C0155"/>
    <w:rsid w:val="009C0AF9"/>
    <w:rsid w:val="009C0E15"/>
    <w:rsid w:val="009C0FC7"/>
    <w:rsid w:val="009C1270"/>
    <w:rsid w:val="009C12E8"/>
    <w:rsid w:val="009C13C8"/>
    <w:rsid w:val="009C1416"/>
    <w:rsid w:val="009C1691"/>
    <w:rsid w:val="009C1787"/>
    <w:rsid w:val="009C1EA4"/>
    <w:rsid w:val="009C2114"/>
    <w:rsid w:val="009C2353"/>
    <w:rsid w:val="009C2AFF"/>
    <w:rsid w:val="009C2C70"/>
    <w:rsid w:val="009C2DD7"/>
    <w:rsid w:val="009C2E64"/>
    <w:rsid w:val="009C2FC8"/>
    <w:rsid w:val="009C3008"/>
    <w:rsid w:val="009C3388"/>
    <w:rsid w:val="009C33EA"/>
    <w:rsid w:val="009C36ED"/>
    <w:rsid w:val="009C38E1"/>
    <w:rsid w:val="009C3949"/>
    <w:rsid w:val="009C3A0D"/>
    <w:rsid w:val="009C3BF2"/>
    <w:rsid w:val="009C3D46"/>
    <w:rsid w:val="009C3DFD"/>
    <w:rsid w:val="009C4081"/>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5577"/>
    <w:rsid w:val="009C5C6D"/>
    <w:rsid w:val="009C6116"/>
    <w:rsid w:val="009C649C"/>
    <w:rsid w:val="009C6771"/>
    <w:rsid w:val="009C6988"/>
    <w:rsid w:val="009C6A49"/>
    <w:rsid w:val="009C6A85"/>
    <w:rsid w:val="009C6C41"/>
    <w:rsid w:val="009C7565"/>
    <w:rsid w:val="009C7627"/>
    <w:rsid w:val="009C7899"/>
    <w:rsid w:val="009C79DC"/>
    <w:rsid w:val="009C7A0A"/>
    <w:rsid w:val="009C7CBE"/>
    <w:rsid w:val="009D02C7"/>
    <w:rsid w:val="009D0317"/>
    <w:rsid w:val="009D0457"/>
    <w:rsid w:val="009D0800"/>
    <w:rsid w:val="009D09AB"/>
    <w:rsid w:val="009D1406"/>
    <w:rsid w:val="009D1432"/>
    <w:rsid w:val="009D1531"/>
    <w:rsid w:val="009D1557"/>
    <w:rsid w:val="009D18A9"/>
    <w:rsid w:val="009D1ADB"/>
    <w:rsid w:val="009D1C7E"/>
    <w:rsid w:val="009D20B5"/>
    <w:rsid w:val="009D23AA"/>
    <w:rsid w:val="009D2468"/>
    <w:rsid w:val="009D2884"/>
    <w:rsid w:val="009D2E01"/>
    <w:rsid w:val="009D2E53"/>
    <w:rsid w:val="009D2EAB"/>
    <w:rsid w:val="009D319D"/>
    <w:rsid w:val="009D351C"/>
    <w:rsid w:val="009D3AFF"/>
    <w:rsid w:val="009D3D4C"/>
    <w:rsid w:val="009D3DC2"/>
    <w:rsid w:val="009D3E8F"/>
    <w:rsid w:val="009D41D8"/>
    <w:rsid w:val="009D421D"/>
    <w:rsid w:val="009D4C32"/>
    <w:rsid w:val="009D4E2C"/>
    <w:rsid w:val="009D4E82"/>
    <w:rsid w:val="009D4EBB"/>
    <w:rsid w:val="009D511C"/>
    <w:rsid w:val="009D53BD"/>
    <w:rsid w:val="009D57AA"/>
    <w:rsid w:val="009D5DF5"/>
    <w:rsid w:val="009D5EF5"/>
    <w:rsid w:val="009D5F4A"/>
    <w:rsid w:val="009D5F7D"/>
    <w:rsid w:val="009D5F83"/>
    <w:rsid w:val="009D5FE6"/>
    <w:rsid w:val="009D64AE"/>
    <w:rsid w:val="009D6F0A"/>
    <w:rsid w:val="009D73EC"/>
    <w:rsid w:val="009D75C7"/>
    <w:rsid w:val="009D7818"/>
    <w:rsid w:val="009D7A26"/>
    <w:rsid w:val="009D7AEB"/>
    <w:rsid w:val="009E01DE"/>
    <w:rsid w:val="009E0209"/>
    <w:rsid w:val="009E0254"/>
    <w:rsid w:val="009E0390"/>
    <w:rsid w:val="009E05F4"/>
    <w:rsid w:val="009E097E"/>
    <w:rsid w:val="009E0ADE"/>
    <w:rsid w:val="009E0DDE"/>
    <w:rsid w:val="009E0E93"/>
    <w:rsid w:val="009E1013"/>
    <w:rsid w:val="009E1395"/>
    <w:rsid w:val="009E13F8"/>
    <w:rsid w:val="009E192D"/>
    <w:rsid w:val="009E1CD2"/>
    <w:rsid w:val="009E1D64"/>
    <w:rsid w:val="009E23F7"/>
    <w:rsid w:val="009E2542"/>
    <w:rsid w:val="009E2635"/>
    <w:rsid w:val="009E26F6"/>
    <w:rsid w:val="009E2A89"/>
    <w:rsid w:val="009E2CBA"/>
    <w:rsid w:val="009E2FBE"/>
    <w:rsid w:val="009E32DA"/>
    <w:rsid w:val="009E3574"/>
    <w:rsid w:val="009E360F"/>
    <w:rsid w:val="009E3E5A"/>
    <w:rsid w:val="009E3FBB"/>
    <w:rsid w:val="009E42CE"/>
    <w:rsid w:val="009E4411"/>
    <w:rsid w:val="009E488B"/>
    <w:rsid w:val="009E4FA1"/>
    <w:rsid w:val="009E53B4"/>
    <w:rsid w:val="009E573A"/>
    <w:rsid w:val="009E57DC"/>
    <w:rsid w:val="009E59C2"/>
    <w:rsid w:val="009E6586"/>
    <w:rsid w:val="009E660E"/>
    <w:rsid w:val="009E666A"/>
    <w:rsid w:val="009E6976"/>
    <w:rsid w:val="009E6C07"/>
    <w:rsid w:val="009E6F0F"/>
    <w:rsid w:val="009E6F18"/>
    <w:rsid w:val="009E6FF9"/>
    <w:rsid w:val="009E7105"/>
    <w:rsid w:val="009E72A6"/>
    <w:rsid w:val="009E77FF"/>
    <w:rsid w:val="009E7BA6"/>
    <w:rsid w:val="009E7D08"/>
    <w:rsid w:val="009F006A"/>
    <w:rsid w:val="009F0421"/>
    <w:rsid w:val="009F09DB"/>
    <w:rsid w:val="009F0B6A"/>
    <w:rsid w:val="009F0EE2"/>
    <w:rsid w:val="009F0F77"/>
    <w:rsid w:val="009F0FC8"/>
    <w:rsid w:val="009F10A9"/>
    <w:rsid w:val="009F1773"/>
    <w:rsid w:val="009F18B7"/>
    <w:rsid w:val="009F1D2C"/>
    <w:rsid w:val="009F21C9"/>
    <w:rsid w:val="009F2204"/>
    <w:rsid w:val="009F24B3"/>
    <w:rsid w:val="009F2B9B"/>
    <w:rsid w:val="009F2BCF"/>
    <w:rsid w:val="009F2BF8"/>
    <w:rsid w:val="009F2FF7"/>
    <w:rsid w:val="009F34B6"/>
    <w:rsid w:val="009F3632"/>
    <w:rsid w:val="009F37D0"/>
    <w:rsid w:val="009F3A09"/>
    <w:rsid w:val="009F3BC8"/>
    <w:rsid w:val="009F3C95"/>
    <w:rsid w:val="009F3DA4"/>
    <w:rsid w:val="009F3DD4"/>
    <w:rsid w:val="009F401A"/>
    <w:rsid w:val="009F4329"/>
    <w:rsid w:val="009F45D4"/>
    <w:rsid w:val="009F4CCB"/>
    <w:rsid w:val="009F57B3"/>
    <w:rsid w:val="009F57B5"/>
    <w:rsid w:val="009F5851"/>
    <w:rsid w:val="009F59DA"/>
    <w:rsid w:val="009F5AF6"/>
    <w:rsid w:val="009F5EDF"/>
    <w:rsid w:val="009F618D"/>
    <w:rsid w:val="009F6CA3"/>
    <w:rsid w:val="009F6DE6"/>
    <w:rsid w:val="009F6E69"/>
    <w:rsid w:val="009F70E4"/>
    <w:rsid w:val="009F72FC"/>
    <w:rsid w:val="009F733E"/>
    <w:rsid w:val="009F78CB"/>
    <w:rsid w:val="009F7D12"/>
    <w:rsid w:val="00A00964"/>
    <w:rsid w:val="00A00A86"/>
    <w:rsid w:val="00A01196"/>
    <w:rsid w:val="00A014A8"/>
    <w:rsid w:val="00A01651"/>
    <w:rsid w:val="00A0170C"/>
    <w:rsid w:val="00A0178D"/>
    <w:rsid w:val="00A0179B"/>
    <w:rsid w:val="00A01E5E"/>
    <w:rsid w:val="00A024EF"/>
    <w:rsid w:val="00A02A0A"/>
    <w:rsid w:val="00A02F1B"/>
    <w:rsid w:val="00A02FDA"/>
    <w:rsid w:val="00A0306A"/>
    <w:rsid w:val="00A031A1"/>
    <w:rsid w:val="00A0333A"/>
    <w:rsid w:val="00A03478"/>
    <w:rsid w:val="00A03A90"/>
    <w:rsid w:val="00A04439"/>
    <w:rsid w:val="00A04705"/>
    <w:rsid w:val="00A04BA7"/>
    <w:rsid w:val="00A04D36"/>
    <w:rsid w:val="00A04D59"/>
    <w:rsid w:val="00A04F05"/>
    <w:rsid w:val="00A04F64"/>
    <w:rsid w:val="00A052D7"/>
    <w:rsid w:val="00A05360"/>
    <w:rsid w:val="00A059A9"/>
    <w:rsid w:val="00A05BDF"/>
    <w:rsid w:val="00A05EFB"/>
    <w:rsid w:val="00A06122"/>
    <w:rsid w:val="00A06214"/>
    <w:rsid w:val="00A062EE"/>
    <w:rsid w:val="00A065F1"/>
    <w:rsid w:val="00A06744"/>
    <w:rsid w:val="00A06B25"/>
    <w:rsid w:val="00A06C12"/>
    <w:rsid w:val="00A070D2"/>
    <w:rsid w:val="00A07DF0"/>
    <w:rsid w:val="00A07E1F"/>
    <w:rsid w:val="00A07E92"/>
    <w:rsid w:val="00A07EAD"/>
    <w:rsid w:val="00A07FAC"/>
    <w:rsid w:val="00A1041B"/>
    <w:rsid w:val="00A10599"/>
    <w:rsid w:val="00A10881"/>
    <w:rsid w:val="00A10C1A"/>
    <w:rsid w:val="00A10E1A"/>
    <w:rsid w:val="00A10E20"/>
    <w:rsid w:val="00A10E77"/>
    <w:rsid w:val="00A11038"/>
    <w:rsid w:val="00A113A8"/>
    <w:rsid w:val="00A11548"/>
    <w:rsid w:val="00A1154D"/>
    <w:rsid w:val="00A1165C"/>
    <w:rsid w:val="00A11967"/>
    <w:rsid w:val="00A11AD7"/>
    <w:rsid w:val="00A11CEA"/>
    <w:rsid w:val="00A1210E"/>
    <w:rsid w:val="00A12126"/>
    <w:rsid w:val="00A123F1"/>
    <w:rsid w:val="00A1267B"/>
    <w:rsid w:val="00A12684"/>
    <w:rsid w:val="00A12C72"/>
    <w:rsid w:val="00A13246"/>
    <w:rsid w:val="00A132C7"/>
    <w:rsid w:val="00A13694"/>
    <w:rsid w:val="00A13754"/>
    <w:rsid w:val="00A13833"/>
    <w:rsid w:val="00A138C0"/>
    <w:rsid w:val="00A1396B"/>
    <w:rsid w:val="00A139F0"/>
    <w:rsid w:val="00A139F3"/>
    <w:rsid w:val="00A13D68"/>
    <w:rsid w:val="00A13E63"/>
    <w:rsid w:val="00A1447B"/>
    <w:rsid w:val="00A14E9A"/>
    <w:rsid w:val="00A14F3D"/>
    <w:rsid w:val="00A15087"/>
    <w:rsid w:val="00A1586E"/>
    <w:rsid w:val="00A15C27"/>
    <w:rsid w:val="00A15C5D"/>
    <w:rsid w:val="00A15D49"/>
    <w:rsid w:val="00A15F84"/>
    <w:rsid w:val="00A16122"/>
    <w:rsid w:val="00A164C2"/>
    <w:rsid w:val="00A165E5"/>
    <w:rsid w:val="00A169B4"/>
    <w:rsid w:val="00A16D69"/>
    <w:rsid w:val="00A16D9D"/>
    <w:rsid w:val="00A16FA4"/>
    <w:rsid w:val="00A172F6"/>
    <w:rsid w:val="00A1752B"/>
    <w:rsid w:val="00A17906"/>
    <w:rsid w:val="00A17C58"/>
    <w:rsid w:val="00A17C9F"/>
    <w:rsid w:val="00A200CC"/>
    <w:rsid w:val="00A206A5"/>
    <w:rsid w:val="00A20885"/>
    <w:rsid w:val="00A20D0E"/>
    <w:rsid w:val="00A20D33"/>
    <w:rsid w:val="00A20E4C"/>
    <w:rsid w:val="00A210FC"/>
    <w:rsid w:val="00A211CE"/>
    <w:rsid w:val="00A213B0"/>
    <w:rsid w:val="00A21532"/>
    <w:rsid w:val="00A2163A"/>
    <w:rsid w:val="00A2168E"/>
    <w:rsid w:val="00A2175A"/>
    <w:rsid w:val="00A217B3"/>
    <w:rsid w:val="00A21874"/>
    <w:rsid w:val="00A21A49"/>
    <w:rsid w:val="00A21EC0"/>
    <w:rsid w:val="00A21EF6"/>
    <w:rsid w:val="00A2202D"/>
    <w:rsid w:val="00A224EE"/>
    <w:rsid w:val="00A22827"/>
    <w:rsid w:val="00A22B60"/>
    <w:rsid w:val="00A22E76"/>
    <w:rsid w:val="00A22FE3"/>
    <w:rsid w:val="00A23540"/>
    <w:rsid w:val="00A235C5"/>
    <w:rsid w:val="00A236B3"/>
    <w:rsid w:val="00A23705"/>
    <w:rsid w:val="00A238DB"/>
    <w:rsid w:val="00A23A5C"/>
    <w:rsid w:val="00A23C36"/>
    <w:rsid w:val="00A242C8"/>
    <w:rsid w:val="00A24365"/>
    <w:rsid w:val="00A244DA"/>
    <w:rsid w:val="00A2453F"/>
    <w:rsid w:val="00A24673"/>
    <w:rsid w:val="00A250BD"/>
    <w:rsid w:val="00A25207"/>
    <w:rsid w:val="00A25CB0"/>
    <w:rsid w:val="00A25D23"/>
    <w:rsid w:val="00A25E3C"/>
    <w:rsid w:val="00A25E7E"/>
    <w:rsid w:val="00A25EFB"/>
    <w:rsid w:val="00A26068"/>
    <w:rsid w:val="00A26561"/>
    <w:rsid w:val="00A26609"/>
    <w:rsid w:val="00A26A5E"/>
    <w:rsid w:val="00A26A7B"/>
    <w:rsid w:val="00A26FE6"/>
    <w:rsid w:val="00A270B0"/>
    <w:rsid w:val="00A2714A"/>
    <w:rsid w:val="00A275FE"/>
    <w:rsid w:val="00A27A28"/>
    <w:rsid w:val="00A27CBE"/>
    <w:rsid w:val="00A27EB2"/>
    <w:rsid w:val="00A27FA9"/>
    <w:rsid w:val="00A30577"/>
    <w:rsid w:val="00A30881"/>
    <w:rsid w:val="00A30B55"/>
    <w:rsid w:val="00A30CD0"/>
    <w:rsid w:val="00A30CD5"/>
    <w:rsid w:val="00A31049"/>
    <w:rsid w:val="00A310A2"/>
    <w:rsid w:val="00A3193A"/>
    <w:rsid w:val="00A31C23"/>
    <w:rsid w:val="00A31E5C"/>
    <w:rsid w:val="00A3280D"/>
    <w:rsid w:val="00A32F07"/>
    <w:rsid w:val="00A33267"/>
    <w:rsid w:val="00A332A7"/>
    <w:rsid w:val="00A33785"/>
    <w:rsid w:val="00A33A0D"/>
    <w:rsid w:val="00A33E3C"/>
    <w:rsid w:val="00A33FD9"/>
    <w:rsid w:val="00A34021"/>
    <w:rsid w:val="00A3404B"/>
    <w:rsid w:val="00A34890"/>
    <w:rsid w:val="00A34C7A"/>
    <w:rsid w:val="00A34DC3"/>
    <w:rsid w:val="00A34DD1"/>
    <w:rsid w:val="00A35256"/>
    <w:rsid w:val="00A35481"/>
    <w:rsid w:val="00A3568E"/>
    <w:rsid w:val="00A35896"/>
    <w:rsid w:val="00A35B99"/>
    <w:rsid w:val="00A35BBB"/>
    <w:rsid w:val="00A3609F"/>
    <w:rsid w:val="00A366A3"/>
    <w:rsid w:val="00A36785"/>
    <w:rsid w:val="00A36C2D"/>
    <w:rsid w:val="00A36DC4"/>
    <w:rsid w:val="00A36DE4"/>
    <w:rsid w:val="00A36E2B"/>
    <w:rsid w:val="00A36F4A"/>
    <w:rsid w:val="00A377CB"/>
    <w:rsid w:val="00A37850"/>
    <w:rsid w:val="00A37863"/>
    <w:rsid w:val="00A37DA4"/>
    <w:rsid w:val="00A40174"/>
    <w:rsid w:val="00A402A2"/>
    <w:rsid w:val="00A405A1"/>
    <w:rsid w:val="00A4060F"/>
    <w:rsid w:val="00A40720"/>
    <w:rsid w:val="00A40E4D"/>
    <w:rsid w:val="00A4139A"/>
    <w:rsid w:val="00A41408"/>
    <w:rsid w:val="00A41AED"/>
    <w:rsid w:val="00A41CB3"/>
    <w:rsid w:val="00A41D1A"/>
    <w:rsid w:val="00A41DBE"/>
    <w:rsid w:val="00A41FEC"/>
    <w:rsid w:val="00A4231A"/>
    <w:rsid w:val="00A42883"/>
    <w:rsid w:val="00A42A60"/>
    <w:rsid w:val="00A432A5"/>
    <w:rsid w:val="00A433FA"/>
    <w:rsid w:val="00A4359D"/>
    <w:rsid w:val="00A439C5"/>
    <w:rsid w:val="00A43C05"/>
    <w:rsid w:val="00A43D8C"/>
    <w:rsid w:val="00A44440"/>
    <w:rsid w:val="00A445A8"/>
    <w:rsid w:val="00A44736"/>
    <w:rsid w:val="00A448CA"/>
    <w:rsid w:val="00A44983"/>
    <w:rsid w:val="00A44AD1"/>
    <w:rsid w:val="00A450EC"/>
    <w:rsid w:val="00A4529F"/>
    <w:rsid w:val="00A4557C"/>
    <w:rsid w:val="00A45639"/>
    <w:rsid w:val="00A4588D"/>
    <w:rsid w:val="00A45A3B"/>
    <w:rsid w:val="00A45B08"/>
    <w:rsid w:val="00A45CF3"/>
    <w:rsid w:val="00A45DF4"/>
    <w:rsid w:val="00A46130"/>
    <w:rsid w:val="00A461C9"/>
    <w:rsid w:val="00A465EB"/>
    <w:rsid w:val="00A46AA9"/>
    <w:rsid w:val="00A46AE7"/>
    <w:rsid w:val="00A47067"/>
    <w:rsid w:val="00A470C5"/>
    <w:rsid w:val="00A47686"/>
    <w:rsid w:val="00A47868"/>
    <w:rsid w:val="00A4794E"/>
    <w:rsid w:val="00A47955"/>
    <w:rsid w:val="00A47A52"/>
    <w:rsid w:val="00A47F41"/>
    <w:rsid w:val="00A47F75"/>
    <w:rsid w:val="00A50400"/>
    <w:rsid w:val="00A50762"/>
    <w:rsid w:val="00A50930"/>
    <w:rsid w:val="00A50A90"/>
    <w:rsid w:val="00A50CB7"/>
    <w:rsid w:val="00A50E5C"/>
    <w:rsid w:val="00A512B2"/>
    <w:rsid w:val="00A518B2"/>
    <w:rsid w:val="00A51C37"/>
    <w:rsid w:val="00A51C81"/>
    <w:rsid w:val="00A51F92"/>
    <w:rsid w:val="00A5243D"/>
    <w:rsid w:val="00A52506"/>
    <w:rsid w:val="00A52721"/>
    <w:rsid w:val="00A53116"/>
    <w:rsid w:val="00A531E1"/>
    <w:rsid w:val="00A533E4"/>
    <w:rsid w:val="00A53496"/>
    <w:rsid w:val="00A53505"/>
    <w:rsid w:val="00A53555"/>
    <w:rsid w:val="00A53653"/>
    <w:rsid w:val="00A53806"/>
    <w:rsid w:val="00A53877"/>
    <w:rsid w:val="00A5416A"/>
    <w:rsid w:val="00A541B9"/>
    <w:rsid w:val="00A54517"/>
    <w:rsid w:val="00A5476B"/>
    <w:rsid w:val="00A547C1"/>
    <w:rsid w:val="00A54814"/>
    <w:rsid w:val="00A54FD3"/>
    <w:rsid w:val="00A55305"/>
    <w:rsid w:val="00A55912"/>
    <w:rsid w:val="00A55FAD"/>
    <w:rsid w:val="00A564DE"/>
    <w:rsid w:val="00A56552"/>
    <w:rsid w:val="00A56632"/>
    <w:rsid w:val="00A56848"/>
    <w:rsid w:val="00A56CAC"/>
    <w:rsid w:val="00A56CB2"/>
    <w:rsid w:val="00A56DC8"/>
    <w:rsid w:val="00A56F68"/>
    <w:rsid w:val="00A573F7"/>
    <w:rsid w:val="00A57A03"/>
    <w:rsid w:val="00A57C8B"/>
    <w:rsid w:val="00A57CA2"/>
    <w:rsid w:val="00A57ED7"/>
    <w:rsid w:val="00A60101"/>
    <w:rsid w:val="00A601CD"/>
    <w:rsid w:val="00A6033E"/>
    <w:rsid w:val="00A60570"/>
    <w:rsid w:val="00A606CE"/>
    <w:rsid w:val="00A60763"/>
    <w:rsid w:val="00A60960"/>
    <w:rsid w:val="00A610B5"/>
    <w:rsid w:val="00A6118A"/>
    <w:rsid w:val="00A614B5"/>
    <w:rsid w:val="00A61751"/>
    <w:rsid w:val="00A61890"/>
    <w:rsid w:val="00A619C7"/>
    <w:rsid w:val="00A61A57"/>
    <w:rsid w:val="00A623D4"/>
    <w:rsid w:val="00A62A62"/>
    <w:rsid w:val="00A62BE3"/>
    <w:rsid w:val="00A62D84"/>
    <w:rsid w:val="00A62E38"/>
    <w:rsid w:val="00A62F32"/>
    <w:rsid w:val="00A6307B"/>
    <w:rsid w:val="00A63B11"/>
    <w:rsid w:val="00A63BC8"/>
    <w:rsid w:val="00A63D97"/>
    <w:rsid w:val="00A63F46"/>
    <w:rsid w:val="00A640B7"/>
    <w:rsid w:val="00A641A5"/>
    <w:rsid w:val="00A642F6"/>
    <w:rsid w:val="00A64315"/>
    <w:rsid w:val="00A643D0"/>
    <w:rsid w:val="00A645C3"/>
    <w:rsid w:val="00A64A12"/>
    <w:rsid w:val="00A64E5B"/>
    <w:rsid w:val="00A6513B"/>
    <w:rsid w:val="00A65184"/>
    <w:rsid w:val="00A654DA"/>
    <w:rsid w:val="00A658E5"/>
    <w:rsid w:val="00A65982"/>
    <w:rsid w:val="00A65B6B"/>
    <w:rsid w:val="00A65BBE"/>
    <w:rsid w:val="00A65BE2"/>
    <w:rsid w:val="00A66324"/>
    <w:rsid w:val="00A665DB"/>
    <w:rsid w:val="00A668CC"/>
    <w:rsid w:val="00A668E8"/>
    <w:rsid w:val="00A66A0D"/>
    <w:rsid w:val="00A66C3C"/>
    <w:rsid w:val="00A670F1"/>
    <w:rsid w:val="00A676FE"/>
    <w:rsid w:val="00A679BC"/>
    <w:rsid w:val="00A67C87"/>
    <w:rsid w:val="00A67F64"/>
    <w:rsid w:val="00A700A9"/>
    <w:rsid w:val="00A7019F"/>
    <w:rsid w:val="00A7055A"/>
    <w:rsid w:val="00A70632"/>
    <w:rsid w:val="00A7092F"/>
    <w:rsid w:val="00A7098E"/>
    <w:rsid w:val="00A70A25"/>
    <w:rsid w:val="00A70B3F"/>
    <w:rsid w:val="00A7178D"/>
    <w:rsid w:val="00A717E5"/>
    <w:rsid w:val="00A718A6"/>
    <w:rsid w:val="00A71D36"/>
    <w:rsid w:val="00A72484"/>
    <w:rsid w:val="00A724E8"/>
    <w:rsid w:val="00A725AB"/>
    <w:rsid w:val="00A72756"/>
    <w:rsid w:val="00A72C5B"/>
    <w:rsid w:val="00A72D19"/>
    <w:rsid w:val="00A730F7"/>
    <w:rsid w:val="00A73252"/>
    <w:rsid w:val="00A736E7"/>
    <w:rsid w:val="00A7379C"/>
    <w:rsid w:val="00A737FF"/>
    <w:rsid w:val="00A73AF5"/>
    <w:rsid w:val="00A73B58"/>
    <w:rsid w:val="00A73E2E"/>
    <w:rsid w:val="00A7452B"/>
    <w:rsid w:val="00A74675"/>
    <w:rsid w:val="00A74A1C"/>
    <w:rsid w:val="00A74ADF"/>
    <w:rsid w:val="00A74CC8"/>
    <w:rsid w:val="00A74E44"/>
    <w:rsid w:val="00A74F83"/>
    <w:rsid w:val="00A74FA8"/>
    <w:rsid w:val="00A753BB"/>
    <w:rsid w:val="00A759B1"/>
    <w:rsid w:val="00A75B87"/>
    <w:rsid w:val="00A75C4A"/>
    <w:rsid w:val="00A7689B"/>
    <w:rsid w:val="00A76B91"/>
    <w:rsid w:val="00A76C20"/>
    <w:rsid w:val="00A77159"/>
    <w:rsid w:val="00A773A8"/>
    <w:rsid w:val="00A77AA3"/>
    <w:rsid w:val="00A77D87"/>
    <w:rsid w:val="00A77F1F"/>
    <w:rsid w:val="00A77FD1"/>
    <w:rsid w:val="00A77FEA"/>
    <w:rsid w:val="00A80542"/>
    <w:rsid w:val="00A8068C"/>
    <w:rsid w:val="00A8092B"/>
    <w:rsid w:val="00A80CC1"/>
    <w:rsid w:val="00A80D1D"/>
    <w:rsid w:val="00A80DBD"/>
    <w:rsid w:val="00A80EA0"/>
    <w:rsid w:val="00A819B7"/>
    <w:rsid w:val="00A824B3"/>
    <w:rsid w:val="00A82633"/>
    <w:rsid w:val="00A82688"/>
    <w:rsid w:val="00A82695"/>
    <w:rsid w:val="00A82716"/>
    <w:rsid w:val="00A82721"/>
    <w:rsid w:val="00A82953"/>
    <w:rsid w:val="00A834C2"/>
    <w:rsid w:val="00A835F0"/>
    <w:rsid w:val="00A83ADD"/>
    <w:rsid w:val="00A83DAF"/>
    <w:rsid w:val="00A840E4"/>
    <w:rsid w:val="00A8411F"/>
    <w:rsid w:val="00A84213"/>
    <w:rsid w:val="00A8443E"/>
    <w:rsid w:val="00A844C7"/>
    <w:rsid w:val="00A845E7"/>
    <w:rsid w:val="00A84BB8"/>
    <w:rsid w:val="00A84C4F"/>
    <w:rsid w:val="00A85078"/>
    <w:rsid w:val="00A85211"/>
    <w:rsid w:val="00A85D60"/>
    <w:rsid w:val="00A85EB1"/>
    <w:rsid w:val="00A86097"/>
    <w:rsid w:val="00A860CC"/>
    <w:rsid w:val="00A86404"/>
    <w:rsid w:val="00A8654E"/>
    <w:rsid w:val="00A866A0"/>
    <w:rsid w:val="00A86D09"/>
    <w:rsid w:val="00A86F2B"/>
    <w:rsid w:val="00A871DB"/>
    <w:rsid w:val="00A877B5"/>
    <w:rsid w:val="00A8796F"/>
    <w:rsid w:val="00A87A27"/>
    <w:rsid w:val="00A87C40"/>
    <w:rsid w:val="00A9058F"/>
    <w:rsid w:val="00A90DA3"/>
    <w:rsid w:val="00A90FEA"/>
    <w:rsid w:val="00A91111"/>
    <w:rsid w:val="00A91324"/>
    <w:rsid w:val="00A914FD"/>
    <w:rsid w:val="00A9167D"/>
    <w:rsid w:val="00A9195D"/>
    <w:rsid w:val="00A91BB0"/>
    <w:rsid w:val="00A91C3F"/>
    <w:rsid w:val="00A91C74"/>
    <w:rsid w:val="00A91D3B"/>
    <w:rsid w:val="00A91F59"/>
    <w:rsid w:val="00A920A1"/>
    <w:rsid w:val="00A92284"/>
    <w:rsid w:val="00A9231F"/>
    <w:rsid w:val="00A925A5"/>
    <w:rsid w:val="00A9263E"/>
    <w:rsid w:val="00A92667"/>
    <w:rsid w:val="00A92C80"/>
    <w:rsid w:val="00A92D88"/>
    <w:rsid w:val="00A92FC3"/>
    <w:rsid w:val="00A9308D"/>
    <w:rsid w:val="00A931F2"/>
    <w:rsid w:val="00A9326E"/>
    <w:rsid w:val="00A93292"/>
    <w:rsid w:val="00A9362D"/>
    <w:rsid w:val="00A93E26"/>
    <w:rsid w:val="00A93E91"/>
    <w:rsid w:val="00A94048"/>
    <w:rsid w:val="00A940E5"/>
    <w:rsid w:val="00A943E8"/>
    <w:rsid w:val="00A9441F"/>
    <w:rsid w:val="00A9460D"/>
    <w:rsid w:val="00A94742"/>
    <w:rsid w:val="00A94AEA"/>
    <w:rsid w:val="00A94D34"/>
    <w:rsid w:val="00A95110"/>
    <w:rsid w:val="00A953EA"/>
    <w:rsid w:val="00A955EB"/>
    <w:rsid w:val="00A956C3"/>
    <w:rsid w:val="00A95725"/>
    <w:rsid w:val="00A95815"/>
    <w:rsid w:val="00A959E1"/>
    <w:rsid w:val="00A95B78"/>
    <w:rsid w:val="00A95BC8"/>
    <w:rsid w:val="00A95C7E"/>
    <w:rsid w:val="00A95FF6"/>
    <w:rsid w:val="00A963A8"/>
    <w:rsid w:val="00A96979"/>
    <w:rsid w:val="00A96A4A"/>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D68"/>
    <w:rsid w:val="00AA0F3D"/>
    <w:rsid w:val="00AA1045"/>
    <w:rsid w:val="00AA1466"/>
    <w:rsid w:val="00AA1744"/>
    <w:rsid w:val="00AA1882"/>
    <w:rsid w:val="00AA1976"/>
    <w:rsid w:val="00AA19F8"/>
    <w:rsid w:val="00AA1A87"/>
    <w:rsid w:val="00AA1A96"/>
    <w:rsid w:val="00AA1AAE"/>
    <w:rsid w:val="00AA1FDD"/>
    <w:rsid w:val="00AA20C0"/>
    <w:rsid w:val="00AA2106"/>
    <w:rsid w:val="00AA2248"/>
    <w:rsid w:val="00AA2458"/>
    <w:rsid w:val="00AA2523"/>
    <w:rsid w:val="00AA2AF1"/>
    <w:rsid w:val="00AA2C29"/>
    <w:rsid w:val="00AA3152"/>
    <w:rsid w:val="00AA3169"/>
    <w:rsid w:val="00AA3568"/>
    <w:rsid w:val="00AA36FA"/>
    <w:rsid w:val="00AA389C"/>
    <w:rsid w:val="00AA3C48"/>
    <w:rsid w:val="00AA450E"/>
    <w:rsid w:val="00AA45D5"/>
    <w:rsid w:val="00AA466B"/>
    <w:rsid w:val="00AA4720"/>
    <w:rsid w:val="00AA4890"/>
    <w:rsid w:val="00AA4A57"/>
    <w:rsid w:val="00AA5343"/>
    <w:rsid w:val="00AA5373"/>
    <w:rsid w:val="00AA5376"/>
    <w:rsid w:val="00AA53DB"/>
    <w:rsid w:val="00AA56B8"/>
    <w:rsid w:val="00AA5726"/>
    <w:rsid w:val="00AA6089"/>
    <w:rsid w:val="00AA61D4"/>
    <w:rsid w:val="00AA64D9"/>
    <w:rsid w:val="00AA6599"/>
    <w:rsid w:val="00AA65D7"/>
    <w:rsid w:val="00AA73FB"/>
    <w:rsid w:val="00AA743F"/>
    <w:rsid w:val="00AA7663"/>
    <w:rsid w:val="00AA78CA"/>
    <w:rsid w:val="00AA79E1"/>
    <w:rsid w:val="00AA7BE3"/>
    <w:rsid w:val="00AA7F46"/>
    <w:rsid w:val="00AB083F"/>
    <w:rsid w:val="00AB0C79"/>
    <w:rsid w:val="00AB0CEF"/>
    <w:rsid w:val="00AB0E5E"/>
    <w:rsid w:val="00AB108C"/>
    <w:rsid w:val="00AB1161"/>
    <w:rsid w:val="00AB12E1"/>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6CB"/>
    <w:rsid w:val="00AB388E"/>
    <w:rsid w:val="00AB39FA"/>
    <w:rsid w:val="00AB3B52"/>
    <w:rsid w:val="00AB3CA4"/>
    <w:rsid w:val="00AB3DEB"/>
    <w:rsid w:val="00AB3DED"/>
    <w:rsid w:val="00AB3E0D"/>
    <w:rsid w:val="00AB3E5E"/>
    <w:rsid w:val="00AB41B4"/>
    <w:rsid w:val="00AB41C3"/>
    <w:rsid w:val="00AB4758"/>
    <w:rsid w:val="00AB488C"/>
    <w:rsid w:val="00AB491B"/>
    <w:rsid w:val="00AB4D5C"/>
    <w:rsid w:val="00AB51F3"/>
    <w:rsid w:val="00AB548E"/>
    <w:rsid w:val="00AB571B"/>
    <w:rsid w:val="00AB5842"/>
    <w:rsid w:val="00AB5AEA"/>
    <w:rsid w:val="00AB5F61"/>
    <w:rsid w:val="00AB67B1"/>
    <w:rsid w:val="00AB690B"/>
    <w:rsid w:val="00AB698B"/>
    <w:rsid w:val="00AB6C2B"/>
    <w:rsid w:val="00AB6E4A"/>
    <w:rsid w:val="00AB6FCA"/>
    <w:rsid w:val="00AB76A7"/>
    <w:rsid w:val="00AB7923"/>
    <w:rsid w:val="00AB7955"/>
    <w:rsid w:val="00AB7D34"/>
    <w:rsid w:val="00AC0085"/>
    <w:rsid w:val="00AC01BC"/>
    <w:rsid w:val="00AC03FA"/>
    <w:rsid w:val="00AC04B4"/>
    <w:rsid w:val="00AC0AE1"/>
    <w:rsid w:val="00AC0E44"/>
    <w:rsid w:val="00AC0E65"/>
    <w:rsid w:val="00AC183F"/>
    <w:rsid w:val="00AC1854"/>
    <w:rsid w:val="00AC1B77"/>
    <w:rsid w:val="00AC1CDE"/>
    <w:rsid w:val="00AC1F2E"/>
    <w:rsid w:val="00AC21DE"/>
    <w:rsid w:val="00AC22A3"/>
    <w:rsid w:val="00AC255F"/>
    <w:rsid w:val="00AC28FC"/>
    <w:rsid w:val="00AC3431"/>
    <w:rsid w:val="00AC358F"/>
    <w:rsid w:val="00AC398E"/>
    <w:rsid w:val="00AC3C10"/>
    <w:rsid w:val="00AC3C1D"/>
    <w:rsid w:val="00AC3E2C"/>
    <w:rsid w:val="00AC4234"/>
    <w:rsid w:val="00AC4658"/>
    <w:rsid w:val="00AC4972"/>
    <w:rsid w:val="00AC498F"/>
    <w:rsid w:val="00AC5083"/>
    <w:rsid w:val="00AC520C"/>
    <w:rsid w:val="00AC5273"/>
    <w:rsid w:val="00AC529E"/>
    <w:rsid w:val="00AC580B"/>
    <w:rsid w:val="00AC60E9"/>
    <w:rsid w:val="00AC62E2"/>
    <w:rsid w:val="00AC6352"/>
    <w:rsid w:val="00AC635E"/>
    <w:rsid w:val="00AC63D9"/>
    <w:rsid w:val="00AC66FC"/>
    <w:rsid w:val="00AC6D10"/>
    <w:rsid w:val="00AC6F0D"/>
    <w:rsid w:val="00AC70BD"/>
    <w:rsid w:val="00AC714F"/>
    <w:rsid w:val="00AC73B7"/>
    <w:rsid w:val="00AC7CEF"/>
    <w:rsid w:val="00AC7FB8"/>
    <w:rsid w:val="00AD03D4"/>
    <w:rsid w:val="00AD0523"/>
    <w:rsid w:val="00AD093A"/>
    <w:rsid w:val="00AD09C8"/>
    <w:rsid w:val="00AD1352"/>
    <w:rsid w:val="00AD1554"/>
    <w:rsid w:val="00AD15FB"/>
    <w:rsid w:val="00AD1627"/>
    <w:rsid w:val="00AD17BA"/>
    <w:rsid w:val="00AD19F1"/>
    <w:rsid w:val="00AD1A52"/>
    <w:rsid w:val="00AD22E8"/>
    <w:rsid w:val="00AD2330"/>
    <w:rsid w:val="00AD2723"/>
    <w:rsid w:val="00AD2861"/>
    <w:rsid w:val="00AD3603"/>
    <w:rsid w:val="00AD3967"/>
    <w:rsid w:val="00AD3AC8"/>
    <w:rsid w:val="00AD3B81"/>
    <w:rsid w:val="00AD3FC3"/>
    <w:rsid w:val="00AD4135"/>
    <w:rsid w:val="00AD43A0"/>
    <w:rsid w:val="00AD4820"/>
    <w:rsid w:val="00AD48F8"/>
    <w:rsid w:val="00AD4AB7"/>
    <w:rsid w:val="00AD4CEE"/>
    <w:rsid w:val="00AD4CFA"/>
    <w:rsid w:val="00AD5060"/>
    <w:rsid w:val="00AD5207"/>
    <w:rsid w:val="00AD552D"/>
    <w:rsid w:val="00AD554E"/>
    <w:rsid w:val="00AD55B2"/>
    <w:rsid w:val="00AD59B3"/>
    <w:rsid w:val="00AD5E0F"/>
    <w:rsid w:val="00AD6003"/>
    <w:rsid w:val="00AD6482"/>
    <w:rsid w:val="00AD6490"/>
    <w:rsid w:val="00AD66C9"/>
    <w:rsid w:val="00AD6969"/>
    <w:rsid w:val="00AD6C15"/>
    <w:rsid w:val="00AD6E96"/>
    <w:rsid w:val="00AD729C"/>
    <w:rsid w:val="00AD743B"/>
    <w:rsid w:val="00AD76FC"/>
    <w:rsid w:val="00AD770C"/>
    <w:rsid w:val="00AD7E7F"/>
    <w:rsid w:val="00AD7F58"/>
    <w:rsid w:val="00AE01B1"/>
    <w:rsid w:val="00AE02BC"/>
    <w:rsid w:val="00AE0307"/>
    <w:rsid w:val="00AE06D9"/>
    <w:rsid w:val="00AE0B6D"/>
    <w:rsid w:val="00AE0B98"/>
    <w:rsid w:val="00AE0CF1"/>
    <w:rsid w:val="00AE0E77"/>
    <w:rsid w:val="00AE1118"/>
    <w:rsid w:val="00AE1394"/>
    <w:rsid w:val="00AE13C6"/>
    <w:rsid w:val="00AE1857"/>
    <w:rsid w:val="00AE1BCB"/>
    <w:rsid w:val="00AE1C77"/>
    <w:rsid w:val="00AE24A9"/>
    <w:rsid w:val="00AE2525"/>
    <w:rsid w:val="00AE2529"/>
    <w:rsid w:val="00AE259F"/>
    <w:rsid w:val="00AE26A2"/>
    <w:rsid w:val="00AE2839"/>
    <w:rsid w:val="00AE3205"/>
    <w:rsid w:val="00AE347C"/>
    <w:rsid w:val="00AE34C5"/>
    <w:rsid w:val="00AE3B6F"/>
    <w:rsid w:val="00AE3BE4"/>
    <w:rsid w:val="00AE3DB2"/>
    <w:rsid w:val="00AE3DCF"/>
    <w:rsid w:val="00AE3EA7"/>
    <w:rsid w:val="00AE46C4"/>
    <w:rsid w:val="00AE490F"/>
    <w:rsid w:val="00AE49DD"/>
    <w:rsid w:val="00AE4A77"/>
    <w:rsid w:val="00AE4B00"/>
    <w:rsid w:val="00AE4B19"/>
    <w:rsid w:val="00AE52D5"/>
    <w:rsid w:val="00AE5317"/>
    <w:rsid w:val="00AE53E8"/>
    <w:rsid w:val="00AE5432"/>
    <w:rsid w:val="00AE552D"/>
    <w:rsid w:val="00AE56C6"/>
    <w:rsid w:val="00AE5DB6"/>
    <w:rsid w:val="00AE5E39"/>
    <w:rsid w:val="00AE602B"/>
    <w:rsid w:val="00AE603A"/>
    <w:rsid w:val="00AE625C"/>
    <w:rsid w:val="00AE62BC"/>
    <w:rsid w:val="00AE6492"/>
    <w:rsid w:val="00AE64F5"/>
    <w:rsid w:val="00AE6664"/>
    <w:rsid w:val="00AE6A14"/>
    <w:rsid w:val="00AE6C35"/>
    <w:rsid w:val="00AE714D"/>
    <w:rsid w:val="00AE79F6"/>
    <w:rsid w:val="00AE7B2C"/>
    <w:rsid w:val="00AE7C50"/>
    <w:rsid w:val="00AE7E6C"/>
    <w:rsid w:val="00AF0040"/>
    <w:rsid w:val="00AF004D"/>
    <w:rsid w:val="00AF0708"/>
    <w:rsid w:val="00AF07CD"/>
    <w:rsid w:val="00AF0D16"/>
    <w:rsid w:val="00AF13CF"/>
    <w:rsid w:val="00AF13D3"/>
    <w:rsid w:val="00AF16AD"/>
    <w:rsid w:val="00AF1746"/>
    <w:rsid w:val="00AF19E4"/>
    <w:rsid w:val="00AF1F71"/>
    <w:rsid w:val="00AF20AA"/>
    <w:rsid w:val="00AF2326"/>
    <w:rsid w:val="00AF23CE"/>
    <w:rsid w:val="00AF2858"/>
    <w:rsid w:val="00AF2A1C"/>
    <w:rsid w:val="00AF2D12"/>
    <w:rsid w:val="00AF2F6F"/>
    <w:rsid w:val="00AF312E"/>
    <w:rsid w:val="00AF39A1"/>
    <w:rsid w:val="00AF3B35"/>
    <w:rsid w:val="00AF41C9"/>
    <w:rsid w:val="00AF426F"/>
    <w:rsid w:val="00AF4570"/>
    <w:rsid w:val="00AF4674"/>
    <w:rsid w:val="00AF481F"/>
    <w:rsid w:val="00AF4A37"/>
    <w:rsid w:val="00AF4DBD"/>
    <w:rsid w:val="00AF4E53"/>
    <w:rsid w:val="00AF52E4"/>
    <w:rsid w:val="00AF532E"/>
    <w:rsid w:val="00AF56A9"/>
    <w:rsid w:val="00AF56E8"/>
    <w:rsid w:val="00AF58BA"/>
    <w:rsid w:val="00AF5962"/>
    <w:rsid w:val="00AF5E7D"/>
    <w:rsid w:val="00AF6A92"/>
    <w:rsid w:val="00AF6BDA"/>
    <w:rsid w:val="00AF6CFD"/>
    <w:rsid w:val="00AF6D9A"/>
    <w:rsid w:val="00AF6DF0"/>
    <w:rsid w:val="00AF70EA"/>
    <w:rsid w:val="00AF7120"/>
    <w:rsid w:val="00AF737E"/>
    <w:rsid w:val="00AF74BD"/>
    <w:rsid w:val="00AF7B50"/>
    <w:rsid w:val="00AF7C7A"/>
    <w:rsid w:val="00AF7C8C"/>
    <w:rsid w:val="00AF7C90"/>
    <w:rsid w:val="00B0039B"/>
    <w:rsid w:val="00B007FB"/>
    <w:rsid w:val="00B00B53"/>
    <w:rsid w:val="00B00E98"/>
    <w:rsid w:val="00B01232"/>
    <w:rsid w:val="00B013AF"/>
    <w:rsid w:val="00B017AB"/>
    <w:rsid w:val="00B01800"/>
    <w:rsid w:val="00B01E76"/>
    <w:rsid w:val="00B01EEA"/>
    <w:rsid w:val="00B01F6F"/>
    <w:rsid w:val="00B021AD"/>
    <w:rsid w:val="00B02217"/>
    <w:rsid w:val="00B0231C"/>
    <w:rsid w:val="00B024C4"/>
    <w:rsid w:val="00B02980"/>
    <w:rsid w:val="00B029E9"/>
    <w:rsid w:val="00B02A70"/>
    <w:rsid w:val="00B02B22"/>
    <w:rsid w:val="00B02F12"/>
    <w:rsid w:val="00B03246"/>
    <w:rsid w:val="00B03312"/>
    <w:rsid w:val="00B0333C"/>
    <w:rsid w:val="00B033B0"/>
    <w:rsid w:val="00B038FC"/>
    <w:rsid w:val="00B039B2"/>
    <w:rsid w:val="00B03A68"/>
    <w:rsid w:val="00B03CE2"/>
    <w:rsid w:val="00B0423F"/>
    <w:rsid w:val="00B042A7"/>
    <w:rsid w:val="00B04373"/>
    <w:rsid w:val="00B0482E"/>
    <w:rsid w:val="00B048C0"/>
    <w:rsid w:val="00B049BF"/>
    <w:rsid w:val="00B04DCA"/>
    <w:rsid w:val="00B05374"/>
    <w:rsid w:val="00B05905"/>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890"/>
    <w:rsid w:val="00B07998"/>
    <w:rsid w:val="00B07DB6"/>
    <w:rsid w:val="00B07DF7"/>
    <w:rsid w:val="00B07EB8"/>
    <w:rsid w:val="00B105E4"/>
    <w:rsid w:val="00B106BF"/>
    <w:rsid w:val="00B10726"/>
    <w:rsid w:val="00B10A05"/>
    <w:rsid w:val="00B10AF0"/>
    <w:rsid w:val="00B10BAB"/>
    <w:rsid w:val="00B110F2"/>
    <w:rsid w:val="00B1122C"/>
    <w:rsid w:val="00B11260"/>
    <w:rsid w:val="00B114D7"/>
    <w:rsid w:val="00B115F7"/>
    <w:rsid w:val="00B11785"/>
    <w:rsid w:val="00B11858"/>
    <w:rsid w:val="00B11C80"/>
    <w:rsid w:val="00B11CDB"/>
    <w:rsid w:val="00B11DD2"/>
    <w:rsid w:val="00B11F4B"/>
    <w:rsid w:val="00B12167"/>
    <w:rsid w:val="00B12322"/>
    <w:rsid w:val="00B1235C"/>
    <w:rsid w:val="00B125AD"/>
    <w:rsid w:val="00B12ADC"/>
    <w:rsid w:val="00B12CAA"/>
    <w:rsid w:val="00B12E81"/>
    <w:rsid w:val="00B12FAD"/>
    <w:rsid w:val="00B13BDD"/>
    <w:rsid w:val="00B14950"/>
    <w:rsid w:val="00B14EEA"/>
    <w:rsid w:val="00B15018"/>
    <w:rsid w:val="00B1508D"/>
    <w:rsid w:val="00B15297"/>
    <w:rsid w:val="00B154FF"/>
    <w:rsid w:val="00B157B8"/>
    <w:rsid w:val="00B15903"/>
    <w:rsid w:val="00B15C80"/>
    <w:rsid w:val="00B16470"/>
    <w:rsid w:val="00B16485"/>
    <w:rsid w:val="00B164B1"/>
    <w:rsid w:val="00B16955"/>
    <w:rsid w:val="00B16BB4"/>
    <w:rsid w:val="00B17038"/>
    <w:rsid w:val="00B170DB"/>
    <w:rsid w:val="00B1724D"/>
    <w:rsid w:val="00B17464"/>
    <w:rsid w:val="00B1778D"/>
    <w:rsid w:val="00B17973"/>
    <w:rsid w:val="00B179E6"/>
    <w:rsid w:val="00B17B1F"/>
    <w:rsid w:val="00B17DF7"/>
    <w:rsid w:val="00B201D8"/>
    <w:rsid w:val="00B202EB"/>
    <w:rsid w:val="00B203F0"/>
    <w:rsid w:val="00B20758"/>
    <w:rsid w:val="00B2090D"/>
    <w:rsid w:val="00B20A70"/>
    <w:rsid w:val="00B20BE0"/>
    <w:rsid w:val="00B2154C"/>
    <w:rsid w:val="00B215F1"/>
    <w:rsid w:val="00B2164F"/>
    <w:rsid w:val="00B218AC"/>
    <w:rsid w:val="00B21A33"/>
    <w:rsid w:val="00B21AD0"/>
    <w:rsid w:val="00B21ADB"/>
    <w:rsid w:val="00B21BDD"/>
    <w:rsid w:val="00B22169"/>
    <w:rsid w:val="00B22662"/>
    <w:rsid w:val="00B22756"/>
    <w:rsid w:val="00B228C0"/>
    <w:rsid w:val="00B230BB"/>
    <w:rsid w:val="00B23212"/>
    <w:rsid w:val="00B23261"/>
    <w:rsid w:val="00B232FC"/>
    <w:rsid w:val="00B233DE"/>
    <w:rsid w:val="00B2363F"/>
    <w:rsid w:val="00B2364F"/>
    <w:rsid w:val="00B23920"/>
    <w:rsid w:val="00B23944"/>
    <w:rsid w:val="00B23B23"/>
    <w:rsid w:val="00B23FCE"/>
    <w:rsid w:val="00B2463C"/>
    <w:rsid w:val="00B24642"/>
    <w:rsid w:val="00B2468B"/>
    <w:rsid w:val="00B24BDE"/>
    <w:rsid w:val="00B24D96"/>
    <w:rsid w:val="00B24DA0"/>
    <w:rsid w:val="00B24E63"/>
    <w:rsid w:val="00B2563D"/>
    <w:rsid w:val="00B25A4D"/>
    <w:rsid w:val="00B25E19"/>
    <w:rsid w:val="00B2635D"/>
    <w:rsid w:val="00B26381"/>
    <w:rsid w:val="00B264DC"/>
    <w:rsid w:val="00B26A09"/>
    <w:rsid w:val="00B271E8"/>
    <w:rsid w:val="00B27306"/>
    <w:rsid w:val="00B275D6"/>
    <w:rsid w:val="00B27C04"/>
    <w:rsid w:val="00B27D11"/>
    <w:rsid w:val="00B30E1E"/>
    <w:rsid w:val="00B30F67"/>
    <w:rsid w:val="00B310A8"/>
    <w:rsid w:val="00B3144D"/>
    <w:rsid w:val="00B31DB1"/>
    <w:rsid w:val="00B31DB6"/>
    <w:rsid w:val="00B32057"/>
    <w:rsid w:val="00B322FD"/>
    <w:rsid w:val="00B32382"/>
    <w:rsid w:val="00B32949"/>
    <w:rsid w:val="00B32A7D"/>
    <w:rsid w:val="00B32F45"/>
    <w:rsid w:val="00B33049"/>
    <w:rsid w:val="00B33286"/>
    <w:rsid w:val="00B333F1"/>
    <w:rsid w:val="00B33795"/>
    <w:rsid w:val="00B3388C"/>
    <w:rsid w:val="00B33E6D"/>
    <w:rsid w:val="00B3429F"/>
    <w:rsid w:val="00B34594"/>
    <w:rsid w:val="00B347B1"/>
    <w:rsid w:val="00B347BA"/>
    <w:rsid w:val="00B3481F"/>
    <w:rsid w:val="00B3499A"/>
    <w:rsid w:val="00B34BEF"/>
    <w:rsid w:val="00B34EB0"/>
    <w:rsid w:val="00B34F8B"/>
    <w:rsid w:val="00B350F6"/>
    <w:rsid w:val="00B359F0"/>
    <w:rsid w:val="00B35B6F"/>
    <w:rsid w:val="00B35F5D"/>
    <w:rsid w:val="00B366B4"/>
    <w:rsid w:val="00B3689E"/>
    <w:rsid w:val="00B36B21"/>
    <w:rsid w:val="00B370CA"/>
    <w:rsid w:val="00B371A2"/>
    <w:rsid w:val="00B372C8"/>
    <w:rsid w:val="00B37695"/>
    <w:rsid w:val="00B377E8"/>
    <w:rsid w:val="00B377EF"/>
    <w:rsid w:val="00B379B6"/>
    <w:rsid w:val="00B37A7F"/>
    <w:rsid w:val="00B37AC2"/>
    <w:rsid w:val="00B37D1E"/>
    <w:rsid w:val="00B37DD5"/>
    <w:rsid w:val="00B37F2A"/>
    <w:rsid w:val="00B404C9"/>
    <w:rsid w:val="00B407DD"/>
    <w:rsid w:val="00B40CB2"/>
    <w:rsid w:val="00B40D59"/>
    <w:rsid w:val="00B40D98"/>
    <w:rsid w:val="00B41020"/>
    <w:rsid w:val="00B4136D"/>
    <w:rsid w:val="00B4145E"/>
    <w:rsid w:val="00B416BC"/>
    <w:rsid w:val="00B41932"/>
    <w:rsid w:val="00B41C31"/>
    <w:rsid w:val="00B42190"/>
    <w:rsid w:val="00B42394"/>
    <w:rsid w:val="00B4254B"/>
    <w:rsid w:val="00B42900"/>
    <w:rsid w:val="00B42AA2"/>
    <w:rsid w:val="00B42BB0"/>
    <w:rsid w:val="00B4346A"/>
    <w:rsid w:val="00B43889"/>
    <w:rsid w:val="00B4389A"/>
    <w:rsid w:val="00B43C4C"/>
    <w:rsid w:val="00B43CE8"/>
    <w:rsid w:val="00B43D99"/>
    <w:rsid w:val="00B43E16"/>
    <w:rsid w:val="00B43F9F"/>
    <w:rsid w:val="00B44306"/>
    <w:rsid w:val="00B44AF2"/>
    <w:rsid w:val="00B44CE9"/>
    <w:rsid w:val="00B452F3"/>
    <w:rsid w:val="00B4548F"/>
    <w:rsid w:val="00B454F5"/>
    <w:rsid w:val="00B45501"/>
    <w:rsid w:val="00B456D7"/>
    <w:rsid w:val="00B45D8B"/>
    <w:rsid w:val="00B45DD7"/>
    <w:rsid w:val="00B4650B"/>
    <w:rsid w:val="00B4658F"/>
    <w:rsid w:val="00B46658"/>
    <w:rsid w:val="00B4668C"/>
    <w:rsid w:val="00B46E36"/>
    <w:rsid w:val="00B475BD"/>
    <w:rsid w:val="00B475CA"/>
    <w:rsid w:val="00B476AA"/>
    <w:rsid w:val="00B476EE"/>
    <w:rsid w:val="00B4771E"/>
    <w:rsid w:val="00B4790C"/>
    <w:rsid w:val="00B504D3"/>
    <w:rsid w:val="00B50747"/>
    <w:rsid w:val="00B50B45"/>
    <w:rsid w:val="00B50D40"/>
    <w:rsid w:val="00B5101A"/>
    <w:rsid w:val="00B510BC"/>
    <w:rsid w:val="00B510CA"/>
    <w:rsid w:val="00B51105"/>
    <w:rsid w:val="00B515BA"/>
    <w:rsid w:val="00B51641"/>
    <w:rsid w:val="00B5196C"/>
    <w:rsid w:val="00B51A78"/>
    <w:rsid w:val="00B51ACD"/>
    <w:rsid w:val="00B52220"/>
    <w:rsid w:val="00B523E1"/>
    <w:rsid w:val="00B523EE"/>
    <w:rsid w:val="00B52424"/>
    <w:rsid w:val="00B5242B"/>
    <w:rsid w:val="00B525F5"/>
    <w:rsid w:val="00B526C8"/>
    <w:rsid w:val="00B5270F"/>
    <w:rsid w:val="00B52C5A"/>
    <w:rsid w:val="00B52D9F"/>
    <w:rsid w:val="00B53710"/>
    <w:rsid w:val="00B53A8E"/>
    <w:rsid w:val="00B53B0F"/>
    <w:rsid w:val="00B53C54"/>
    <w:rsid w:val="00B53DCD"/>
    <w:rsid w:val="00B540C6"/>
    <w:rsid w:val="00B541D6"/>
    <w:rsid w:val="00B541DC"/>
    <w:rsid w:val="00B542F5"/>
    <w:rsid w:val="00B54416"/>
    <w:rsid w:val="00B545F7"/>
    <w:rsid w:val="00B54795"/>
    <w:rsid w:val="00B5499E"/>
    <w:rsid w:val="00B54A70"/>
    <w:rsid w:val="00B54F81"/>
    <w:rsid w:val="00B551C5"/>
    <w:rsid w:val="00B5562B"/>
    <w:rsid w:val="00B55B20"/>
    <w:rsid w:val="00B55BBD"/>
    <w:rsid w:val="00B55BE0"/>
    <w:rsid w:val="00B55D3C"/>
    <w:rsid w:val="00B56436"/>
    <w:rsid w:val="00B56885"/>
    <w:rsid w:val="00B56A59"/>
    <w:rsid w:val="00B56CAF"/>
    <w:rsid w:val="00B57243"/>
    <w:rsid w:val="00B57995"/>
    <w:rsid w:val="00B579C5"/>
    <w:rsid w:val="00B57D43"/>
    <w:rsid w:val="00B600DA"/>
    <w:rsid w:val="00B6057A"/>
    <w:rsid w:val="00B6058B"/>
    <w:rsid w:val="00B605CC"/>
    <w:rsid w:val="00B6063A"/>
    <w:rsid w:val="00B606CD"/>
    <w:rsid w:val="00B6090F"/>
    <w:rsid w:val="00B60943"/>
    <w:rsid w:val="00B6094A"/>
    <w:rsid w:val="00B6099E"/>
    <w:rsid w:val="00B60C9C"/>
    <w:rsid w:val="00B60D9C"/>
    <w:rsid w:val="00B612BE"/>
    <w:rsid w:val="00B616A6"/>
    <w:rsid w:val="00B618E6"/>
    <w:rsid w:val="00B619DC"/>
    <w:rsid w:val="00B61C1D"/>
    <w:rsid w:val="00B61DA3"/>
    <w:rsid w:val="00B627B7"/>
    <w:rsid w:val="00B62A3E"/>
    <w:rsid w:val="00B62E1D"/>
    <w:rsid w:val="00B62F3A"/>
    <w:rsid w:val="00B634CA"/>
    <w:rsid w:val="00B638EB"/>
    <w:rsid w:val="00B639CE"/>
    <w:rsid w:val="00B63CAD"/>
    <w:rsid w:val="00B63D21"/>
    <w:rsid w:val="00B63D84"/>
    <w:rsid w:val="00B63E98"/>
    <w:rsid w:val="00B63FEA"/>
    <w:rsid w:val="00B64331"/>
    <w:rsid w:val="00B6437B"/>
    <w:rsid w:val="00B64623"/>
    <w:rsid w:val="00B6499D"/>
    <w:rsid w:val="00B64A2A"/>
    <w:rsid w:val="00B64AD9"/>
    <w:rsid w:val="00B64FA0"/>
    <w:rsid w:val="00B650F3"/>
    <w:rsid w:val="00B656E6"/>
    <w:rsid w:val="00B6571C"/>
    <w:rsid w:val="00B6592D"/>
    <w:rsid w:val="00B65A5E"/>
    <w:rsid w:val="00B66AF7"/>
    <w:rsid w:val="00B66FED"/>
    <w:rsid w:val="00B67142"/>
    <w:rsid w:val="00B6752B"/>
    <w:rsid w:val="00B675EA"/>
    <w:rsid w:val="00B67CBB"/>
    <w:rsid w:val="00B67ECC"/>
    <w:rsid w:val="00B70101"/>
    <w:rsid w:val="00B70280"/>
    <w:rsid w:val="00B70860"/>
    <w:rsid w:val="00B70B06"/>
    <w:rsid w:val="00B70EE6"/>
    <w:rsid w:val="00B7141E"/>
    <w:rsid w:val="00B7195B"/>
    <w:rsid w:val="00B71B6D"/>
    <w:rsid w:val="00B71C97"/>
    <w:rsid w:val="00B72031"/>
    <w:rsid w:val="00B721C1"/>
    <w:rsid w:val="00B72463"/>
    <w:rsid w:val="00B7256E"/>
    <w:rsid w:val="00B72AF4"/>
    <w:rsid w:val="00B732BE"/>
    <w:rsid w:val="00B73784"/>
    <w:rsid w:val="00B73D0D"/>
    <w:rsid w:val="00B73DC1"/>
    <w:rsid w:val="00B73F99"/>
    <w:rsid w:val="00B73FF6"/>
    <w:rsid w:val="00B74EF6"/>
    <w:rsid w:val="00B752CE"/>
    <w:rsid w:val="00B75561"/>
    <w:rsid w:val="00B7585D"/>
    <w:rsid w:val="00B75887"/>
    <w:rsid w:val="00B75BD2"/>
    <w:rsid w:val="00B75E99"/>
    <w:rsid w:val="00B76003"/>
    <w:rsid w:val="00B763BA"/>
    <w:rsid w:val="00B7644D"/>
    <w:rsid w:val="00B765CE"/>
    <w:rsid w:val="00B765F4"/>
    <w:rsid w:val="00B7668D"/>
    <w:rsid w:val="00B7678C"/>
    <w:rsid w:val="00B76C72"/>
    <w:rsid w:val="00B76D92"/>
    <w:rsid w:val="00B76F6A"/>
    <w:rsid w:val="00B77097"/>
    <w:rsid w:val="00B7737B"/>
    <w:rsid w:val="00B774B8"/>
    <w:rsid w:val="00B774BF"/>
    <w:rsid w:val="00B77794"/>
    <w:rsid w:val="00B77AE3"/>
    <w:rsid w:val="00B77BD0"/>
    <w:rsid w:val="00B77F8E"/>
    <w:rsid w:val="00B77FDF"/>
    <w:rsid w:val="00B8013D"/>
    <w:rsid w:val="00B806B3"/>
    <w:rsid w:val="00B80B15"/>
    <w:rsid w:val="00B80CAE"/>
    <w:rsid w:val="00B80E55"/>
    <w:rsid w:val="00B81274"/>
    <w:rsid w:val="00B8140B"/>
    <w:rsid w:val="00B814C7"/>
    <w:rsid w:val="00B81753"/>
    <w:rsid w:val="00B81D27"/>
    <w:rsid w:val="00B81E5E"/>
    <w:rsid w:val="00B81F9E"/>
    <w:rsid w:val="00B82046"/>
    <w:rsid w:val="00B8234A"/>
    <w:rsid w:val="00B82352"/>
    <w:rsid w:val="00B82AC9"/>
    <w:rsid w:val="00B82B8A"/>
    <w:rsid w:val="00B82DE6"/>
    <w:rsid w:val="00B834A0"/>
    <w:rsid w:val="00B83573"/>
    <w:rsid w:val="00B83819"/>
    <w:rsid w:val="00B83876"/>
    <w:rsid w:val="00B8391D"/>
    <w:rsid w:val="00B83B8E"/>
    <w:rsid w:val="00B83C88"/>
    <w:rsid w:val="00B83E22"/>
    <w:rsid w:val="00B846A3"/>
    <w:rsid w:val="00B84795"/>
    <w:rsid w:val="00B84D6C"/>
    <w:rsid w:val="00B85366"/>
    <w:rsid w:val="00B85549"/>
    <w:rsid w:val="00B8566D"/>
    <w:rsid w:val="00B8597B"/>
    <w:rsid w:val="00B85EDF"/>
    <w:rsid w:val="00B861C1"/>
    <w:rsid w:val="00B8633F"/>
    <w:rsid w:val="00B864A1"/>
    <w:rsid w:val="00B8696F"/>
    <w:rsid w:val="00B869FB"/>
    <w:rsid w:val="00B86AF7"/>
    <w:rsid w:val="00B87075"/>
    <w:rsid w:val="00B8709A"/>
    <w:rsid w:val="00B871DA"/>
    <w:rsid w:val="00B8732E"/>
    <w:rsid w:val="00B874C7"/>
    <w:rsid w:val="00B87C3F"/>
    <w:rsid w:val="00B90384"/>
    <w:rsid w:val="00B90787"/>
    <w:rsid w:val="00B90AB2"/>
    <w:rsid w:val="00B90DF1"/>
    <w:rsid w:val="00B91005"/>
    <w:rsid w:val="00B9165D"/>
    <w:rsid w:val="00B9178B"/>
    <w:rsid w:val="00B918AA"/>
    <w:rsid w:val="00B918BD"/>
    <w:rsid w:val="00B91CCE"/>
    <w:rsid w:val="00B91D32"/>
    <w:rsid w:val="00B91E60"/>
    <w:rsid w:val="00B91F0F"/>
    <w:rsid w:val="00B92036"/>
    <w:rsid w:val="00B920E9"/>
    <w:rsid w:val="00B923EB"/>
    <w:rsid w:val="00B92F44"/>
    <w:rsid w:val="00B92FEF"/>
    <w:rsid w:val="00B9333D"/>
    <w:rsid w:val="00B93826"/>
    <w:rsid w:val="00B93BC2"/>
    <w:rsid w:val="00B93C03"/>
    <w:rsid w:val="00B93D1A"/>
    <w:rsid w:val="00B93FEA"/>
    <w:rsid w:val="00B94017"/>
    <w:rsid w:val="00B9402A"/>
    <w:rsid w:val="00B9445F"/>
    <w:rsid w:val="00B94884"/>
    <w:rsid w:val="00B95817"/>
    <w:rsid w:val="00B95982"/>
    <w:rsid w:val="00B962B5"/>
    <w:rsid w:val="00B963F7"/>
    <w:rsid w:val="00B9677F"/>
    <w:rsid w:val="00B96937"/>
    <w:rsid w:val="00B96BFC"/>
    <w:rsid w:val="00B96DED"/>
    <w:rsid w:val="00B97420"/>
    <w:rsid w:val="00B97605"/>
    <w:rsid w:val="00B97AC3"/>
    <w:rsid w:val="00B97FD1"/>
    <w:rsid w:val="00BA006E"/>
    <w:rsid w:val="00BA03CB"/>
    <w:rsid w:val="00BA055F"/>
    <w:rsid w:val="00BA0AA8"/>
    <w:rsid w:val="00BA0C2C"/>
    <w:rsid w:val="00BA0E16"/>
    <w:rsid w:val="00BA0F7D"/>
    <w:rsid w:val="00BA11C4"/>
    <w:rsid w:val="00BA11FF"/>
    <w:rsid w:val="00BA1573"/>
    <w:rsid w:val="00BA1735"/>
    <w:rsid w:val="00BA17C7"/>
    <w:rsid w:val="00BA1BDA"/>
    <w:rsid w:val="00BA1D3B"/>
    <w:rsid w:val="00BA1D93"/>
    <w:rsid w:val="00BA205D"/>
    <w:rsid w:val="00BA207C"/>
    <w:rsid w:val="00BA233D"/>
    <w:rsid w:val="00BA2B0A"/>
    <w:rsid w:val="00BA2B0C"/>
    <w:rsid w:val="00BA2F77"/>
    <w:rsid w:val="00BA3764"/>
    <w:rsid w:val="00BA3D12"/>
    <w:rsid w:val="00BA4398"/>
    <w:rsid w:val="00BA4578"/>
    <w:rsid w:val="00BA4772"/>
    <w:rsid w:val="00BA47D1"/>
    <w:rsid w:val="00BA49CE"/>
    <w:rsid w:val="00BA4B09"/>
    <w:rsid w:val="00BA4C7A"/>
    <w:rsid w:val="00BA513D"/>
    <w:rsid w:val="00BA523B"/>
    <w:rsid w:val="00BA5663"/>
    <w:rsid w:val="00BA5E22"/>
    <w:rsid w:val="00BA5E77"/>
    <w:rsid w:val="00BA5FA9"/>
    <w:rsid w:val="00BA60D0"/>
    <w:rsid w:val="00BA6530"/>
    <w:rsid w:val="00BA6723"/>
    <w:rsid w:val="00BA6BE8"/>
    <w:rsid w:val="00BA70EB"/>
    <w:rsid w:val="00BA71B9"/>
    <w:rsid w:val="00BA7765"/>
    <w:rsid w:val="00BA7772"/>
    <w:rsid w:val="00BA78AF"/>
    <w:rsid w:val="00BA7D7C"/>
    <w:rsid w:val="00BB03E2"/>
    <w:rsid w:val="00BB087E"/>
    <w:rsid w:val="00BB0D58"/>
    <w:rsid w:val="00BB1130"/>
    <w:rsid w:val="00BB127B"/>
    <w:rsid w:val="00BB1668"/>
    <w:rsid w:val="00BB173A"/>
    <w:rsid w:val="00BB176A"/>
    <w:rsid w:val="00BB1BA0"/>
    <w:rsid w:val="00BB1C18"/>
    <w:rsid w:val="00BB1C7E"/>
    <w:rsid w:val="00BB1C90"/>
    <w:rsid w:val="00BB2386"/>
    <w:rsid w:val="00BB2EBF"/>
    <w:rsid w:val="00BB356D"/>
    <w:rsid w:val="00BB434C"/>
    <w:rsid w:val="00BB485B"/>
    <w:rsid w:val="00BB49E7"/>
    <w:rsid w:val="00BB4A8F"/>
    <w:rsid w:val="00BB4B40"/>
    <w:rsid w:val="00BB4D70"/>
    <w:rsid w:val="00BB4D8D"/>
    <w:rsid w:val="00BB4EBA"/>
    <w:rsid w:val="00BB500C"/>
    <w:rsid w:val="00BB565C"/>
    <w:rsid w:val="00BB59C5"/>
    <w:rsid w:val="00BB5FB4"/>
    <w:rsid w:val="00BB626A"/>
    <w:rsid w:val="00BB62AD"/>
    <w:rsid w:val="00BB65C0"/>
    <w:rsid w:val="00BB67E0"/>
    <w:rsid w:val="00BB6CB1"/>
    <w:rsid w:val="00BB7216"/>
    <w:rsid w:val="00BB7472"/>
    <w:rsid w:val="00BB75D2"/>
    <w:rsid w:val="00BB7671"/>
    <w:rsid w:val="00BB770E"/>
    <w:rsid w:val="00BB7751"/>
    <w:rsid w:val="00BB778F"/>
    <w:rsid w:val="00BC0161"/>
    <w:rsid w:val="00BC05F5"/>
    <w:rsid w:val="00BC071E"/>
    <w:rsid w:val="00BC0F6F"/>
    <w:rsid w:val="00BC1040"/>
    <w:rsid w:val="00BC14DA"/>
    <w:rsid w:val="00BC1694"/>
    <w:rsid w:val="00BC1747"/>
    <w:rsid w:val="00BC1854"/>
    <w:rsid w:val="00BC19F3"/>
    <w:rsid w:val="00BC1A32"/>
    <w:rsid w:val="00BC1B10"/>
    <w:rsid w:val="00BC1C4B"/>
    <w:rsid w:val="00BC1F10"/>
    <w:rsid w:val="00BC2265"/>
    <w:rsid w:val="00BC24FC"/>
    <w:rsid w:val="00BC2526"/>
    <w:rsid w:val="00BC2553"/>
    <w:rsid w:val="00BC293C"/>
    <w:rsid w:val="00BC2981"/>
    <w:rsid w:val="00BC29A9"/>
    <w:rsid w:val="00BC2B2A"/>
    <w:rsid w:val="00BC2D8D"/>
    <w:rsid w:val="00BC2D97"/>
    <w:rsid w:val="00BC2DD6"/>
    <w:rsid w:val="00BC2E4C"/>
    <w:rsid w:val="00BC3080"/>
    <w:rsid w:val="00BC314D"/>
    <w:rsid w:val="00BC3315"/>
    <w:rsid w:val="00BC33E0"/>
    <w:rsid w:val="00BC3527"/>
    <w:rsid w:val="00BC3703"/>
    <w:rsid w:val="00BC371E"/>
    <w:rsid w:val="00BC3788"/>
    <w:rsid w:val="00BC37D7"/>
    <w:rsid w:val="00BC3A11"/>
    <w:rsid w:val="00BC3A30"/>
    <w:rsid w:val="00BC3D3D"/>
    <w:rsid w:val="00BC3DEF"/>
    <w:rsid w:val="00BC3E3F"/>
    <w:rsid w:val="00BC3FCB"/>
    <w:rsid w:val="00BC42DA"/>
    <w:rsid w:val="00BC450E"/>
    <w:rsid w:val="00BC4715"/>
    <w:rsid w:val="00BC47A6"/>
    <w:rsid w:val="00BC4910"/>
    <w:rsid w:val="00BC4E22"/>
    <w:rsid w:val="00BC50E4"/>
    <w:rsid w:val="00BC5673"/>
    <w:rsid w:val="00BC5BA6"/>
    <w:rsid w:val="00BC5DBD"/>
    <w:rsid w:val="00BC5EE6"/>
    <w:rsid w:val="00BC601C"/>
    <w:rsid w:val="00BC60B0"/>
    <w:rsid w:val="00BC60E7"/>
    <w:rsid w:val="00BC653D"/>
    <w:rsid w:val="00BC65B6"/>
    <w:rsid w:val="00BC65BB"/>
    <w:rsid w:val="00BC7026"/>
    <w:rsid w:val="00BC70B7"/>
    <w:rsid w:val="00BC766C"/>
    <w:rsid w:val="00BC791F"/>
    <w:rsid w:val="00BC7A3C"/>
    <w:rsid w:val="00BC7A99"/>
    <w:rsid w:val="00BC7CE6"/>
    <w:rsid w:val="00BC7D12"/>
    <w:rsid w:val="00BC7F8F"/>
    <w:rsid w:val="00BC7FBC"/>
    <w:rsid w:val="00BD0222"/>
    <w:rsid w:val="00BD04F0"/>
    <w:rsid w:val="00BD0528"/>
    <w:rsid w:val="00BD065B"/>
    <w:rsid w:val="00BD090C"/>
    <w:rsid w:val="00BD0D2D"/>
    <w:rsid w:val="00BD1179"/>
    <w:rsid w:val="00BD11CC"/>
    <w:rsid w:val="00BD13B8"/>
    <w:rsid w:val="00BD201C"/>
    <w:rsid w:val="00BD21E0"/>
    <w:rsid w:val="00BD2347"/>
    <w:rsid w:val="00BD23FD"/>
    <w:rsid w:val="00BD2412"/>
    <w:rsid w:val="00BD2696"/>
    <w:rsid w:val="00BD2895"/>
    <w:rsid w:val="00BD292D"/>
    <w:rsid w:val="00BD2B17"/>
    <w:rsid w:val="00BD2C58"/>
    <w:rsid w:val="00BD30AD"/>
    <w:rsid w:val="00BD30B7"/>
    <w:rsid w:val="00BD34CC"/>
    <w:rsid w:val="00BD3FCB"/>
    <w:rsid w:val="00BD4003"/>
    <w:rsid w:val="00BD493E"/>
    <w:rsid w:val="00BD4BF4"/>
    <w:rsid w:val="00BD51D6"/>
    <w:rsid w:val="00BD542A"/>
    <w:rsid w:val="00BD5F20"/>
    <w:rsid w:val="00BD60B8"/>
    <w:rsid w:val="00BD63A1"/>
    <w:rsid w:val="00BD6637"/>
    <w:rsid w:val="00BD66F4"/>
    <w:rsid w:val="00BD673F"/>
    <w:rsid w:val="00BD69A8"/>
    <w:rsid w:val="00BD71EB"/>
    <w:rsid w:val="00BD7214"/>
    <w:rsid w:val="00BD77A5"/>
    <w:rsid w:val="00BD7C1B"/>
    <w:rsid w:val="00BD7C71"/>
    <w:rsid w:val="00BD7CAD"/>
    <w:rsid w:val="00BD7EAF"/>
    <w:rsid w:val="00BE03A7"/>
    <w:rsid w:val="00BE0573"/>
    <w:rsid w:val="00BE05C5"/>
    <w:rsid w:val="00BE069F"/>
    <w:rsid w:val="00BE0DFC"/>
    <w:rsid w:val="00BE0E07"/>
    <w:rsid w:val="00BE0E56"/>
    <w:rsid w:val="00BE0F7A"/>
    <w:rsid w:val="00BE0FA5"/>
    <w:rsid w:val="00BE1429"/>
    <w:rsid w:val="00BE1456"/>
    <w:rsid w:val="00BE1597"/>
    <w:rsid w:val="00BE15DC"/>
    <w:rsid w:val="00BE1B0C"/>
    <w:rsid w:val="00BE1C70"/>
    <w:rsid w:val="00BE2048"/>
    <w:rsid w:val="00BE23B3"/>
    <w:rsid w:val="00BE2422"/>
    <w:rsid w:val="00BE2547"/>
    <w:rsid w:val="00BE292D"/>
    <w:rsid w:val="00BE3014"/>
    <w:rsid w:val="00BE31CB"/>
    <w:rsid w:val="00BE31D0"/>
    <w:rsid w:val="00BE32E4"/>
    <w:rsid w:val="00BE3594"/>
    <w:rsid w:val="00BE3871"/>
    <w:rsid w:val="00BE3D8C"/>
    <w:rsid w:val="00BE3EF9"/>
    <w:rsid w:val="00BE40EB"/>
    <w:rsid w:val="00BE42C8"/>
    <w:rsid w:val="00BE44B9"/>
    <w:rsid w:val="00BE4659"/>
    <w:rsid w:val="00BE4995"/>
    <w:rsid w:val="00BE49EC"/>
    <w:rsid w:val="00BE4B6D"/>
    <w:rsid w:val="00BE4DBA"/>
    <w:rsid w:val="00BE4FE9"/>
    <w:rsid w:val="00BE501D"/>
    <w:rsid w:val="00BE56DC"/>
    <w:rsid w:val="00BE59B8"/>
    <w:rsid w:val="00BE5B9F"/>
    <w:rsid w:val="00BE5DC5"/>
    <w:rsid w:val="00BE604F"/>
    <w:rsid w:val="00BE61CE"/>
    <w:rsid w:val="00BE633B"/>
    <w:rsid w:val="00BE6524"/>
    <w:rsid w:val="00BE6884"/>
    <w:rsid w:val="00BE6D21"/>
    <w:rsid w:val="00BE6EED"/>
    <w:rsid w:val="00BE6F9E"/>
    <w:rsid w:val="00BE73A8"/>
    <w:rsid w:val="00BE74D9"/>
    <w:rsid w:val="00BE7766"/>
    <w:rsid w:val="00BE77C7"/>
    <w:rsid w:val="00BE7858"/>
    <w:rsid w:val="00BE7B63"/>
    <w:rsid w:val="00BE7C79"/>
    <w:rsid w:val="00BE7C83"/>
    <w:rsid w:val="00BE7DFE"/>
    <w:rsid w:val="00BE7F69"/>
    <w:rsid w:val="00BF0418"/>
    <w:rsid w:val="00BF07A2"/>
    <w:rsid w:val="00BF0BEE"/>
    <w:rsid w:val="00BF0C16"/>
    <w:rsid w:val="00BF0C77"/>
    <w:rsid w:val="00BF0E92"/>
    <w:rsid w:val="00BF1118"/>
    <w:rsid w:val="00BF123D"/>
    <w:rsid w:val="00BF1650"/>
    <w:rsid w:val="00BF18FB"/>
    <w:rsid w:val="00BF1BDA"/>
    <w:rsid w:val="00BF1BEC"/>
    <w:rsid w:val="00BF1C1A"/>
    <w:rsid w:val="00BF21E3"/>
    <w:rsid w:val="00BF235B"/>
    <w:rsid w:val="00BF23C8"/>
    <w:rsid w:val="00BF2753"/>
    <w:rsid w:val="00BF2856"/>
    <w:rsid w:val="00BF28DF"/>
    <w:rsid w:val="00BF29AB"/>
    <w:rsid w:val="00BF3070"/>
    <w:rsid w:val="00BF3153"/>
    <w:rsid w:val="00BF32DD"/>
    <w:rsid w:val="00BF331A"/>
    <w:rsid w:val="00BF3487"/>
    <w:rsid w:val="00BF37A5"/>
    <w:rsid w:val="00BF380F"/>
    <w:rsid w:val="00BF3A21"/>
    <w:rsid w:val="00BF3BBE"/>
    <w:rsid w:val="00BF3CF6"/>
    <w:rsid w:val="00BF3D88"/>
    <w:rsid w:val="00BF41CE"/>
    <w:rsid w:val="00BF4373"/>
    <w:rsid w:val="00BF437B"/>
    <w:rsid w:val="00BF4654"/>
    <w:rsid w:val="00BF46E6"/>
    <w:rsid w:val="00BF48D9"/>
    <w:rsid w:val="00BF4BDE"/>
    <w:rsid w:val="00BF5389"/>
    <w:rsid w:val="00BF55FE"/>
    <w:rsid w:val="00BF5B0D"/>
    <w:rsid w:val="00BF5B95"/>
    <w:rsid w:val="00BF5F00"/>
    <w:rsid w:val="00BF6252"/>
    <w:rsid w:val="00BF6337"/>
    <w:rsid w:val="00BF6BC8"/>
    <w:rsid w:val="00BF6F79"/>
    <w:rsid w:val="00BF71AE"/>
    <w:rsid w:val="00BF7452"/>
    <w:rsid w:val="00BF77EB"/>
    <w:rsid w:val="00BF7B25"/>
    <w:rsid w:val="00BF7BBF"/>
    <w:rsid w:val="00BF7C38"/>
    <w:rsid w:val="00BF7C42"/>
    <w:rsid w:val="00BF7CAC"/>
    <w:rsid w:val="00BF7F36"/>
    <w:rsid w:val="00C00001"/>
    <w:rsid w:val="00C00187"/>
    <w:rsid w:val="00C00205"/>
    <w:rsid w:val="00C0028B"/>
    <w:rsid w:val="00C00397"/>
    <w:rsid w:val="00C00481"/>
    <w:rsid w:val="00C004B1"/>
    <w:rsid w:val="00C00687"/>
    <w:rsid w:val="00C0092F"/>
    <w:rsid w:val="00C00FF9"/>
    <w:rsid w:val="00C014C1"/>
    <w:rsid w:val="00C014E8"/>
    <w:rsid w:val="00C01739"/>
    <w:rsid w:val="00C017D3"/>
    <w:rsid w:val="00C018B5"/>
    <w:rsid w:val="00C01935"/>
    <w:rsid w:val="00C01945"/>
    <w:rsid w:val="00C0198C"/>
    <w:rsid w:val="00C019E2"/>
    <w:rsid w:val="00C01BC1"/>
    <w:rsid w:val="00C01DA3"/>
    <w:rsid w:val="00C01E13"/>
    <w:rsid w:val="00C0235E"/>
    <w:rsid w:val="00C027A3"/>
    <w:rsid w:val="00C034ED"/>
    <w:rsid w:val="00C03A3A"/>
    <w:rsid w:val="00C03B07"/>
    <w:rsid w:val="00C03D36"/>
    <w:rsid w:val="00C03FA6"/>
    <w:rsid w:val="00C04112"/>
    <w:rsid w:val="00C04271"/>
    <w:rsid w:val="00C04721"/>
    <w:rsid w:val="00C048EC"/>
    <w:rsid w:val="00C0493C"/>
    <w:rsid w:val="00C04FF0"/>
    <w:rsid w:val="00C05255"/>
    <w:rsid w:val="00C052F5"/>
    <w:rsid w:val="00C056A0"/>
    <w:rsid w:val="00C056CF"/>
    <w:rsid w:val="00C0580B"/>
    <w:rsid w:val="00C059EE"/>
    <w:rsid w:val="00C05E4E"/>
    <w:rsid w:val="00C06009"/>
    <w:rsid w:val="00C06123"/>
    <w:rsid w:val="00C0657C"/>
    <w:rsid w:val="00C06887"/>
    <w:rsid w:val="00C06A0E"/>
    <w:rsid w:val="00C06DAF"/>
    <w:rsid w:val="00C07CCC"/>
    <w:rsid w:val="00C07D4C"/>
    <w:rsid w:val="00C07FA7"/>
    <w:rsid w:val="00C1025B"/>
    <w:rsid w:val="00C102B9"/>
    <w:rsid w:val="00C10362"/>
    <w:rsid w:val="00C1042C"/>
    <w:rsid w:val="00C1064F"/>
    <w:rsid w:val="00C10787"/>
    <w:rsid w:val="00C107D2"/>
    <w:rsid w:val="00C10B8B"/>
    <w:rsid w:val="00C10CF4"/>
    <w:rsid w:val="00C10E05"/>
    <w:rsid w:val="00C111BA"/>
    <w:rsid w:val="00C1135A"/>
    <w:rsid w:val="00C11464"/>
    <w:rsid w:val="00C11A11"/>
    <w:rsid w:val="00C1232B"/>
    <w:rsid w:val="00C125DE"/>
    <w:rsid w:val="00C12852"/>
    <w:rsid w:val="00C12B08"/>
    <w:rsid w:val="00C12E26"/>
    <w:rsid w:val="00C13779"/>
    <w:rsid w:val="00C138F3"/>
    <w:rsid w:val="00C1391A"/>
    <w:rsid w:val="00C13FC0"/>
    <w:rsid w:val="00C14283"/>
    <w:rsid w:val="00C14806"/>
    <w:rsid w:val="00C1486B"/>
    <w:rsid w:val="00C1487B"/>
    <w:rsid w:val="00C14C58"/>
    <w:rsid w:val="00C14CA3"/>
    <w:rsid w:val="00C14CC7"/>
    <w:rsid w:val="00C14E9F"/>
    <w:rsid w:val="00C15044"/>
    <w:rsid w:val="00C15360"/>
    <w:rsid w:val="00C153D2"/>
    <w:rsid w:val="00C15515"/>
    <w:rsid w:val="00C156E9"/>
    <w:rsid w:val="00C15B1F"/>
    <w:rsid w:val="00C15D9B"/>
    <w:rsid w:val="00C15DAF"/>
    <w:rsid w:val="00C16A63"/>
    <w:rsid w:val="00C16B44"/>
    <w:rsid w:val="00C1707E"/>
    <w:rsid w:val="00C173AE"/>
    <w:rsid w:val="00C178FD"/>
    <w:rsid w:val="00C1794F"/>
    <w:rsid w:val="00C17C35"/>
    <w:rsid w:val="00C17D16"/>
    <w:rsid w:val="00C17D68"/>
    <w:rsid w:val="00C204FD"/>
    <w:rsid w:val="00C2056B"/>
    <w:rsid w:val="00C20B43"/>
    <w:rsid w:val="00C20D64"/>
    <w:rsid w:val="00C20E3F"/>
    <w:rsid w:val="00C20F99"/>
    <w:rsid w:val="00C210D2"/>
    <w:rsid w:val="00C215BC"/>
    <w:rsid w:val="00C21635"/>
    <w:rsid w:val="00C21A24"/>
    <w:rsid w:val="00C2205F"/>
    <w:rsid w:val="00C2254E"/>
    <w:rsid w:val="00C22622"/>
    <w:rsid w:val="00C22715"/>
    <w:rsid w:val="00C228AB"/>
    <w:rsid w:val="00C23263"/>
    <w:rsid w:val="00C232FE"/>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80F"/>
    <w:rsid w:val="00C26A8F"/>
    <w:rsid w:val="00C274B5"/>
    <w:rsid w:val="00C276C7"/>
    <w:rsid w:val="00C27AAB"/>
    <w:rsid w:val="00C27B71"/>
    <w:rsid w:val="00C27BD2"/>
    <w:rsid w:val="00C27C2A"/>
    <w:rsid w:val="00C30649"/>
    <w:rsid w:val="00C306E8"/>
    <w:rsid w:val="00C30996"/>
    <w:rsid w:val="00C30AE8"/>
    <w:rsid w:val="00C31120"/>
    <w:rsid w:val="00C3114C"/>
    <w:rsid w:val="00C3127F"/>
    <w:rsid w:val="00C3139B"/>
    <w:rsid w:val="00C31514"/>
    <w:rsid w:val="00C31645"/>
    <w:rsid w:val="00C319F0"/>
    <w:rsid w:val="00C31A90"/>
    <w:rsid w:val="00C31C7B"/>
    <w:rsid w:val="00C32253"/>
    <w:rsid w:val="00C32413"/>
    <w:rsid w:val="00C32438"/>
    <w:rsid w:val="00C32568"/>
    <w:rsid w:val="00C329E2"/>
    <w:rsid w:val="00C32A97"/>
    <w:rsid w:val="00C32C60"/>
    <w:rsid w:val="00C33417"/>
    <w:rsid w:val="00C335C7"/>
    <w:rsid w:val="00C337BF"/>
    <w:rsid w:val="00C33879"/>
    <w:rsid w:val="00C33AED"/>
    <w:rsid w:val="00C33E53"/>
    <w:rsid w:val="00C34D55"/>
    <w:rsid w:val="00C34E3E"/>
    <w:rsid w:val="00C35470"/>
    <w:rsid w:val="00C358C9"/>
    <w:rsid w:val="00C35E4D"/>
    <w:rsid w:val="00C35E8B"/>
    <w:rsid w:val="00C36044"/>
    <w:rsid w:val="00C361E9"/>
    <w:rsid w:val="00C3621C"/>
    <w:rsid w:val="00C364D8"/>
    <w:rsid w:val="00C3678E"/>
    <w:rsid w:val="00C367EE"/>
    <w:rsid w:val="00C36959"/>
    <w:rsid w:val="00C36ACC"/>
    <w:rsid w:val="00C36B9F"/>
    <w:rsid w:val="00C36D30"/>
    <w:rsid w:val="00C3719A"/>
    <w:rsid w:val="00C373D7"/>
    <w:rsid w:val="00C37554"/>
    <w:rsid w:val="00C37785"/>
    <w:rsid w:val="00C402DC"/>
    <w:rsid w:val="00C40991"/>
    <w:rsid w:val="00C41360"/>
    <w:rsid w:val="00C41E31"/>
    <w:rsid w:val="00C41E5F"/>
    <w:rsid w:val="00C422A1"/>
    <w:rsid w:val="00C4256F"/>
    <w:rsid w:val="00C4261A"/>
    <w:rsid w:val="00C42D7F"/>
    <w:rsid w:val="00C42EF4"/>
    <w:rsid w:val="00C42FD4"/>
    <w:rsid w:val="00C432B7"/>
    <w:rsid w:val="00C4371C"/>
    <w:rsid w:val="00C43739"/>
    <w:rsid w:val="00C43755"/>
    <w:rsid w:val="00C43877"/>
    <w:rsid w:val="00C43BB4"/>
    <w:rsid w:val="00C43C51"/>
    <w:rsid w:val="00C43EF8"/>
    <w:rsid w:val="00C441F2"/>
    <w:rsid w:val="00C44292"/>
    <w:rsid w:val="00C443BA"/>
    <w:rsid w:val="00C449B9"/>
    <w:rsid w:val="00C44A84"/>
    <w:rsid w:val="00C44C15"/>
    <w:rsid w:val="00C44C34"/>
    <w:rsid w:val="00C44D0E"/>
    <w:rsid w:val="00C44DC4"/>
    <w:rsid w:val="00C452BC"/>
    <w:rsid w:val="00C4548E"/>
    <w:rsid w:val="00C458C6"/>
    <w:rsid w:val="00C45BE6"/>
    <w:rsid w:val="00C45D91"/>
    <w:rsid w:val="00C45F13"/>
    <w:rsid w:val="00C45FB0"/>
    <w:rsid w:val="00C45FE3"/>
    <w:rsid w:val="00C4610F"/>
    <w:rsid w:val="00C4623A"/>
    <w:rsid w:val="00C466D3"/>
    <w:rsid w:val="00C46726"/>
    <w:rsid w:val="00C467F3"/>
    <w:rsid w:val="00C46B77"/>
    <w:rsid w:val="00C46D1D"/>
    <w:rsid w:val="00C46D3E"/>
    <w:rsid w:val="00C47418"/>
    <w:rsid w:val="00C4748B"/>
    <w:rsid w:val="00C47599"/>
    <w:rsid w:val="00C47655"/>
    <w:rsid w:val="00C47866"/>
    <w:rsid w:val="00C47A8B"/>
    <w:rsid w:val="00C47E2E"/>
    <w:rsid w:val="00C47E8E"/>
    <w:rsid w:val="00C50160"/>
    <w:rsid w:val="00C501DD"/>
    <w:rsid w:val="00C50209"/>
    <w:rsid w:val="00C507C1"/>
    <w:rsid w:val="00C50969"/>
    <w:rsid w:val="00C50AE6"/>
    <w:rsid w:val="00C51236"/>
    <w:rsid w:val="00C512A8"/>
    <w:rsid w:val="00C51E83"/>
    <w:rsid w:val="00C51EFA"/>
    <w:rsid w:val="00C51FE7"/>
    <w:rsid w:val="00C52031"/>
    <w:rsid w:val="00C52304"/>
    <w:rsid w:val="00C52395"/>
    <w:rsid w:val="00C52466"/>
    <w:rsid w:val="00C5255C"/>
    <w:rsid w:val="00C525D6"/>
    <w:rsid w:val="00C52F04"/>
    <w:rsid w:val="00C52F85"/>
    <w:rsid w:val="00C5311F"/>
    <w:rsid w:val="00C53290"/>
    <w:rsid w:val="00C535B0"/>
    <w:rsid w:val="00C538AE"/>
    <w:rsid w:val="00C5440E"/>
    <w:rsid w:val="00C545F1"/>
    <w:rsid w:val="00C54D61"/>
    <w:rsid w:val="00C552B0"/>
    <w:rsid w:val="00C5552C"/>
    <w:rsid w:val="00C559A1"/>
    <w:rsid w:val="00C55BCD"/>
    <w:rsid w:val="00C55D1B"/>
    <w:rsid w:val="00C5645E"/>
    <w:rsid w:val="00C56483"/>
    <w:rsid w:val="00C567FF"/>
    <w:rsid w:val="00C569AA"/>
    <w:rsid w:val="00C56A32"/>
    <w:rsid w:val="00C56AE0"/>
    <w:rsid w:val="00C56DCC"/>
    <w:rsid w:val="00C56DE1"/>
    <w:rsid w:val="00C57102"/>
    <w:rsid w:val="00C5716A"/>
    <w:rsid w:val="00C57245"/>
    <w:rsid w:val="00C57514"/>
    <w:rsid w:val="00C5781A"/>
    <w:rsid w:val="00C578AB"/>
    <w:rsid w:val="00C57A17"/>
    <w:rsid w:val="00C57CD5"/>
    <w:rsid w:val="00C57D3C"/>
    <w:rsid w:val="00C57E9C"/>
    <w:rsid w:val="00C57F01"/>
    <w:rsid w:val="00C57F9E"/>
    <w:rsid w:val="00C57FDB"/>
    <w:rsid w:val="00C60053"/>
    <w:rsid w:val="00C60073"/>
    <w:rsid w:val="00C60205"/>
    <w:rsid w:val="00C60295"/>
    <w:rsid w:val="00C603AF"/>
    <w:rsid w:val="00C60804"/>
    <w:rsid w:val="00C608D0"/>
    <w:rsid w:val="00C60B96"/>
    <w:rsid w:val="00C60BDA"/>
    <w:rsid w:val="00C612A6"/>
    <w:rsid w:val="00C613A0"/>
    <w:rsid w:val="00C61412"/>
    <w:rsid w:val="00C6155C"/>
    <w:rsid w:val="00C619DD"/>
    <w:rsid w:val="00C61D8B"/>
    <w:rsid w:val="00C61D99"/>
    <w:rsid w:val="00C61EEB"/>
    <w:rsid w:val="00C6276E"/>
    <w:rsid w:val="00C62A69"/>
    <w:rsid w:val="00C6334A"/>
    <w:rsid w:val="00C63543"/>
    <w:rsid w:val="00C63616"/>
    <w:rsid w:val="00C63787"/>
    <w:rsid w:val="00C63814"/>
    <w:rsid w:val="00C63C86"/>
    <w:rsid w:val="00C63DCD"/>
    <w:rsid w:val="00C6430A"/>
    <w:rsid w:val="00C64486"/>
    <w:rsid w:val="00C644CC"/>
    <w:rsid w:val="00C64692"/>
    <w:rsid w:val="00C6482B"/>
    <w:rsid w:val="00C6497F"/>
    <w:rsid w:val="00C64E68"/>
    <w:rsid w:val="00C64FCC"/>
    <w:rsid w:val="00C65087"/>
    <w:rsid w:val="00C65395"/>
    <w:rsid w:val="00C655E0"/>
    <w:rsid w:val="00C65645"/>
    <w:rsid w:val="00C656C2"/>
    <w:rsid w:val="00C6572D"/>
    <w:rsid w:val="00C65918"/>
    <w:rsid w:val="00C65AD1"/>
    <w:rsid w:val="00C65CDF"/>
    <w:rsid w:val="00C65FE6"/>
    <w:rsid w:val="00C6600F"/>
    <w:rsid w:val="00C660D1"/>
    <w:rsid w:val="00C66B72"/>
    <w:rsid w:val="00C66D92"/>
    <w:rsid w:val="00C66EBB"/>
    <w:rsid w:val="00C67049"/>
    <w:rsid w:val="00C671D9"/>
    <w:rsid w:val="00C67679"/>
    <w:rsid w:val="00C679A6"/>
    <w:rsid w:val="00C67DEB"/>
    <w:rsid w:val="00C67E1D"/>
    <w:rsid w:val="00C70228"/>
    <w:rsid w:val="00C70746"/>
    <w:rsid w:val="00C709AA"/>
    <w:rsid w:val="00C70C8A"/>
    <w:rsid w:val="00C70D1C"/>
    <w:rsid w:val="00C714DE"/>
    <w:rsid w:val="00C71676"/>
    <w:rsid w:val="00C71897"/>
    <w:rsid w:val="00C71CDE"/>
    <w:rsid w:val="00C71E44"/>
    <w:rsid w:val="00C71F60"/>
    <w:rsid w:val="00C72097"/>
    <w:rsid w:val="00C7232F"/>
    <w:rsid w:val="00C727D5"/>
    <w:rsid w:val="00C728FB"/>
    <w:rsid w:val="00C72B2F"/>
    <w:rsid w:val="00C72E6C"/>
    <w:rsid w:val="00C72F71"/>
    <w:rsid w:val="00C73095"/>
    <w:rsid w:val="00C73188"/>
    <w:rsid w:val="00C731A1"/>
    <w:rsid w:val="00C738D9"/>
    <w:rsid w:val="00C73A24"/>
    <w:rsid w:val="00C73A65"/>
    <w:rsid w:val="00C73AE5"/>
    <w:rsid w:val="00C73D69"/>
    <w:rsid w:val="00C7433E"/>
    <w:rsid w:val="00C743A9"/>
    <w:rsid w:val="00C746ED"/>
    <w:rsid w:val="00C74A44"/>
    <w:rsid w:val="00C74EBE"/>
    <w:rsid w:val="00C75295"/>
    <w:rsid w:val="00C752AC"/>
    <w:rsid w:val="00C752D5"/>
    <w:rsid w:val="00C7542B"/>
    <w:rsid w:val="00C7563E"/>
    <w:rsid w:val="00C7569A"/>
    <w:rsid w:val="00C75B84"/>
    <w:rsid w:val="00C75C77"/>
    <w:rsid w:val="00C760C1"/>
    <w:rsid w:val="00C764B8"/>
    <w:rsid w:val="00C764E9"/>
    <w:rsid w:val="00C765D3"/>
    <w:rsid w:val="00C7666C"/>
    <w:rsid w:val="00C768A0"/>
    <w:rsid w:val="00C768EE"/>
    <w:rsid w:val="00C76BC3"/>
    <w:rsid w:val="00C76C17"/>
    <w:rsid w:val="00C76DA2"/>
    <w:rsid w:val="00C76DB2"/>
    <w:rsid w:val="00C76EA0"/>
    <w:rsid w:val="00C76F02"/>
    <w:rsid w:val="00C77225"/>
    <w:rsid w:val="00C7743D"/>
    <w:rsid w:val="00C7748B"/>
    <w:rsid w:val="00C777D5"/>
    <w:rsid w:val="00C77AA5"/>
    <w:rsid w:val="00C80602"/>
    <w:rsid w:val="00C8090C"/>
    <w:rsid w:val="00C80DB5"/>
    <w:rsid w:val="00C80F3C"/>
    <w:rsid w:val="00C81C68"/>
    <w:rsid w:val="00C81E82"/>
    <w:rsid w:val="00C81FDA"/>
    <w:rsid w:val="00C823F1"/>
    <w:rsid w:val="00C8252A"/>
    <w:rsid w:val="00C828A7"/>
    <w:rsid w:val="00C82BB3"/>
    <w:rsid w:val="00C82BC1"/>
    <w:rsid w:val="00C82BFC"/>
    <w:rsid w:val="00C82CCA"/>
    <w:rsid w:val="00C82D9A"/>
    <w:rsid w:val="00C8316D"/>
    <w:rsid w:val="00C833E3"/>
    <w:rsid w:val="00C83577"/>
    <w:rsid w:val="00C83828"/>
    <w:rsid w:val="00C84268"/>
    <w:rsid w:val="00C8427A"/>
    <w:rsid w:val="00C846D5"/>
    <w:rsid w:val="00C847C0"/>
    <w:rsid w:val="00C84CA1"/>
    <w:rsid w:val="00C8553D"/>
    <w:rsid w:val="00C8597D"/>
    <w:rsid w:val="00C85990"/>
    <w:rsid w:val="00C85A3D"/>
    <w:rsid w:val="00C86067"/>
    <w:rsid w:val="00C860DE"/>
    <w:rsid w:val="00C866F0"/>
    <w:rsid w:val="00C86732"/>
    <w:rsid w:val="00C867CF"/>
    <w:rsid w:val="00C86816"/>
    <w:rsid w:val="00C8689B"/>
    <w:rsid w:val="00C868D0"/>
    <w:rsid w:val="00C86DEA"/>
    <w:rsid w:val="00C86FD0"/>
    <w:rsid w:val="00C871F0"/>
    <w:rsid w:val="00C871F5"/>
    <w:rsid w:val="00C872C5"/>
    <w:rsid w:val="00C87391"/>
    <w:rsid w:val="00C8794B"/>
    <w:rsid w:val="00C87B44"/>
    <w:rsid w:val="00C87DC2"/>
    <w:rsid w:val="00C87F27"/>
    <w:rsid w:val="00C90343"/>
    <w:rsid w:val="00C9039E"/>
    <w:rsid w:val="00C903F6"/>
    <w:rsid w:val="00C905B0"/>
    <w:rsid w:val="00C90D79"/>
    <w:rsid w:val="00C90F35"/>
    <w:rsid w:val="00C90F89"/>
    <w:rsid w:val="00C916AA"/>
    <w:rsid w:val="00C91711"/>
    <w:rsid w:val="00C91B8A"/>
    <w:rsid w:val="00C91D27"/>
    <w:rsid w:val="00C91DFA"/>
    <w:rsid w:val="00C91F0F"/>
    <w:rsid w:val="00C923B5"/>
    <w:rsid w:val="00C924A6"/>
    <w:rsid w:val="00C9280C"/>
    <w:rsid w:val="00C92C56"/>
    <w:rsid w:val="00C92F2D"/>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9F6"/>
    <w:rsid w:val="00C95C7E"/>
    <w:rsid w:val="00C95DEB"/>
    <w:rsid w:val="00C95E25"/>
    <w:rsid w:val="00C9641D"/>
    <w:rsid w:val="00C9677B"/>
    <w:rsid w:val="00C96B54"/>
    <w:rsid w:val="00C96C39"/>
    <w:rsid w:val="00C96F7E"/>
    <w:rsid w:val="00C96FD7"/>
    <w:rsid w:val="00C971D8"/>
    <w:rsid w:val="00C97D92"/>
    <w:rsid w:val="00C97F91"/>
    <w:rsid w:val="00CA00E5"/>
    <w:rsid w:val="00CA0139"/>
    <w:rsid w:val="00CA05AB"/>
    <w:rsid w:val="00CA07AF"/>
    <w:rsid w:val="00CA07DC"/>
    <w:rsid w:val="00CA0A55"/>
    <w:rsid w:val="00CA0A58"/>
    <w:rsid w:val="00CA0C8C"/>
    <w:rsid w:val="00CA0F59"/>
    <w:rsid w:val="00CA0FCD"/>
    <w:rsid w:val="00CA11B9"/>
    <w:rsid w:val="00CA13CB"/>
    <w:rsid w:val="00CA1A4E"/>
    <w:rsid w:val="00CA1B75"/>
    <w:rsid w:val="00CA212F"/>
    <w:rsid w:val="00CA28DF"/>
    <w:rsid w:val="00CA2BDE"/>
    <w:rsid w:val="00CA2FD1"/>
    <w:rsid w:val="00CA3591"/>
    <w:rsid w:val="00CA3627"/>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BAA"/>
    <w:rsid w:val="00CA5D35"/>
    <w:rsid w:val="00CA5DBE"/>
    <w:rsid w:val="00CA5E8C"/>
    <w:rsid w:val="00CA5F3F"/>
    <w:rsid w:val="00CA6499"/>
    <w:rsid w:val="00CA65FB"/>
    <w:rsid w:val="00CA6A1B"/>
    <w:rsid w:val="00CA6CC0"/>
    <w:rsid w:val="00CA6E19"/>
    <w:rsid w:val="00CA6F55"/>
    <w:rsid w:val="00CA7477"/>
    <w:rsid w:val="00CA7603"/>
    <w:rsid w:val="00CA79A5"/>
    <w:rsid w:val="00CA7B34"/>
    <w:rsid w:val="00CB0066"/>
    <w:rsid w:val="00CB0190"/>
    <w:rsid w:val="00CB0211"/>
    <w:rsid w:val="00CB0721"/>
    <w:rsid w:val="00CB0791"/>
    <w:rsid w:val="00CB0894"/>
    <w:rsid w:val="00CB0AD0"/>
    <w:rsid w:val="00CB0C1D"/>
    <w:rsid w:val="00CB0FF9"/>
    <w:rsid w:val="00CB120B"/>
    <w:rsid w:val="00CB1460"/>
    <w:rsid w:val="00CB147F"/>
    <w:rsid w:val="00CB150A"/>
    <w:rsid w:val="00CB1E82"/>
    <w:rsid w:val="00CB1EBA"/>
    <w:rsid w:val="00CB1EFD"/>
    <w:rsid w:val="00CB21AD"/>
    <w:rsid w:val="00CB275E"/>
    <w:rsid w:val="00CB298E"/>
    <w:rsid w:val="00CB2A7E"/>
    <w:rsid w:val="00CB2C2B"/>
    <w:rsid w:val="00CB2CD1"/>
    <w:rsid w:val="00CB3029"/>
    <w:rsid w:val="00CB30D8"/>
    <w:rsid w:val="00CB3717"/>
    <w:rsid w:val="00CB384B"/>
    <w:rsid w:val="00CB3BE9"/>
    <w:rsid w:val="00CB445E"/>
    <w:rsid w:val="00CB4593"/>
    <w:rsid w:val="00CB4608"/>
    <w:rsid w:val="00CB4B9F"/>
    <w:rsid w:val="00CB4CB8"/>
    <w:rsid w:val="00CB54EB"/>
    <w:rsid w:val="00CB5C30"/>
    <w:rsid w:val="00CB6018"/>
    <w:rsid w:val="00CB603F"/>
    <w:rsid w:val="00CB60D6"/>
    <w:rsid w:val="00CB66F1"/>
    <w:rsid w:val="00CB6834"/>
    <w:rsid w:val="00CB711F"/>
    <w:rsid w:val="00CB740D"/>
    <w:rsid w:val="00CB7789"/>
    <w:rsid w:val="00CB77CA"/>
    <w:rsid w:val="00CB7AAD"/>
    <w:rsid w:val="00CB7B7B"/>
    <w:rsid w:val="00CB7F4E"/>
    <w:rsid w:val="00CC0029"/>
    <w:rsid w:val="00CC03A0"/>
    <w:rsid w:val="00CC0522"/>
    <w:rsid w:val="00CC0746"/>
    <w:rsid w:val="00CC0ABE"/>
    <w:rsid w:val="00CC0BBD"/>
    <w:rsid w:val="00CC0DC5"/>
    <w:rsid w:val="00CC13F2"/>
    <w:rsid w:val="00CC15E0"/>
    <w:rsid w:val="00CC16E0"/>
    <w:rsid w:val="00CC16E3"/>
    <w:rsid w:val="00CC17A8"/>
    <w:rsid w:val="00CC197D"/>
    <w:rsid w:val="00CC19E6"/>
    <w:rsid w:val="00CC1C3F"/>
    <w:rsid w:val="00CC24C1"/>
    <w:rsid w:val="00CC2599"/>
    <w:rsid w:val="00CC2846"/>
    <w:rsid w:val="00CC28EB"/>
    <w:rsid w:val="00CC2BF1"/>
    <w:rsid w:val="00CC331D"/>
    <w:rsid w:val="00CC3610"/>
    <w:rsid w:val="00CC37D1"/>
    <w:rsid w:val="00CC3A63"/>
    <w:rsid w:val="00CC3AC5"/>
    <w:rsid w:val="00CC3B68"/>
    <w:rsid w:val="00CC3CDE"/>
    <w:rsid w:val="00CC3E77"/>
    <w:rsid w:val="00CC3F48"/>
    <w:rsid w:val="00CC4186"/>
    <w:rsid w:val="00CC469B"/>
    <w:rsid w:val="00CC4729"/>
    <w:rsid w:val="00CC4731"/>
    <w:rsid w:val="00CC4746"/>
    <w:rsid w:val="00CC4939"/>
    <w:rsid w:val="00CC4D88"/>
    <w:rsid w:val="00CC5447"/>
    <w:rsid w:val="00CC5647"/>
    <w:rsid w:val="00CC5753"/>
    <w:rsid w:val="00CC5778"/>
    <w:rsid w:val="00CC5C11"/>
    <w:rsid w:val="00CC5C42"/>
    <w:rsid w:val="00CC5DC5"/>
    <w:rsid w:val="00CC5E4F"/>
    <w:rsid w:val="00CC600A"/>
    <w:rsid w:val="00CC66D7"/>
    <w:rsid w:val="00CC676B"/>
    <w:rsid w:val="00CC681E"/>
    <w:rsid w:val="00CC6A1F"/>
    <w:rsid w:val="00CC6CFE"/>
    <w:rsid w:val="00CC6D3C"/>
    <w:rsid w:val="00CC6E13"/>
    <w:rsid w:val="00CC6E4C"/>
    <w:rsid w:val="00CC7050"/>
    <w:rsid w:val="00CC726E"/>
    <w:rsid w:val="00CC7278"/>
    <w:rsid w:val="00CC74FB"/>
    <w:rsid w:val="00CC7671"/>
    <w:rsid w:val="00CC767A"/>
    <w:rsid w:val="00CC76A4"/>
    <w:rsid w:val="00CC7763"/>
    <w:rsid w:val="00CC7D0A"/>
    <w:rsid w:val="00CC7DED"/>
    <w:rsid w:val="00CD02F0"/>
    <w:rsid w:val="00CD0360"/>
    <w:rsid w:val="00CD07C5"/>
    <w:rsid w:val="00CD09EE"/>
    <w:rsid w:val="00CD0EC3"/>
    <w:rsid w:val="00CD137C"/>
    <w:rsid w:val="00CD17B6"/>
    <w:rsid w:val="00CD18F7"/>
    <w:rsid w:val="00CD1CFD"/>
    <w:rsid w:val="00CD1E77"/>
    <w:rsid w:val="00CD2378"/>
    <w:rsid w:val="00CD29EA"/>
    <w:rsid w:val="00CD2ABA"/>
    <w:rsid w:val="00CD2B1C"/>
    <w:rsid w:val="00CD2C1F"/>
    <w:rsid w:val="00CD2D8A"/>
    <w:rsid w:val="00CD334A"/>
    <w:rsid w:val="00CD340C"/>
    <w:rsid w:val="00CD34EA"/>
    <w:rsid w:val="00CD3867"/>
    <w:rsid w:val="00CD38C4"/>
    <w:rsid w:val="00CD3B98"/>
    <w:rsid w:val="00CD3C82"/>
    <w:rsid w:val="00CD3E39"/>
    <w:rsid w:val="00CD4299"/>
    <w:rsid w:val="00CD4825"/>
    <w:rsid w:val="00CD4AF9"/>
    <w:rsid w:val="00CD4B5E"/>
    <w:rsid w:val="00CD4BD9"/>
    <w:rsid w:val="00CD4DF0"/>
    <w:rsid w:val="00CD50AF"/>
    <w:rsid w:val="00CD5132"/>
    <w:rsid w:val="00CD5763"/>
    <w:rsid w:val="00CD5A64"/>
    <w:rsid w:val="00CD5B82"/>
    <w:rsid w:val="00CD5E17"/>
    <w:rsid w:val="00CD6289"/>
    <w:rsid w:val="00CD638D"/>
    <w:rsid w:val="00CD63DE"/>
    <w:rsid w:val="00CD643D"/>
    <w:rsid w:val="00CD647D"/>
    <w:rsid w:val="00CD6823"/>
    <w:rsid w:val="00CD6B3A"/>
    <w:rsid w:val="00CD7095"/>
    <w:rsid w:val="00CD7705"/>
    <w:rsid w:val="00CD7906"/>
    <w:rsid w:val="00CD7909"/>
    <w:rsid w:val="00CD7B05"/>
    <w:rsid w:val="00CD7C5E"/>
    <w:rsid w:val="00CE018F"/>
    <w:rsid w:val="00CE019D"/>
    <w:rsid w:val="00CE0330"/>
    <w:rsid w:val="00CE0424"/>
    <w:rsid w:val="00CE06D1"/>
    <w:rsid w:val="00CE0A98"/>
    <w:rsid w:val="00CE0BD7"/>
    <w:rsid w:val="00CE0C5B"/>
    <w:rsid w:val="00CE0D5E"/>
    <w:rsid w:val="00CE17C7"/>
    <w:rsid w:val="00CE1EDA"/>
    <w:rsid w:val="00CE2155"/>
    <w:rsid w:val="00CE2596"/>
    <w:rsid w:val="00CE29D1"/>
    <w:rsid w:val="00CE2F14"/>
    <w:rsid w:val="00CE3006"/>
    <w:rsid w:val="00CE3068"/>
    <w:rsid w:val="00CE378D"/>
    <w:rsid w:val="00CE3CD6"/>
    <w:rsid w:val="00CE3E5B"/>
    <w:rsid w:val="00CE420C"/>
    <w:rsid w:val="00CE4686"/>
    <w:rsid w:val="00CE477A"/>
    <w:rsid w:val="00CE49AD"/>
    <w:rsid w:val="00CE4B7A"/>
    <w:rsid w:val="00CE4B9F"/>
    <w:rsid w:val="00CE4D7D"/>
    <w:rsid w:val="00CE4E2F"/>
    <w:rsid w:val="00CE4F17"/>
    <w:rsid w:val="00CE4F71"/>
    <w:rsid w:val="00CE562E"/>
    <w:rsid w:val="00CE5788"/>
    <w:rsid w:val="00CE5A18"/>
    <w:rsid w:val="00CE5C13"/>
    <w:rsid w:val="00CE60FF"/>
    <w:rsid w:val="00CE618C"/>
    <w:rsid w:val="00CE6444"/>
    <w:rsid w:val="00CE66A6"/>
    <w:rsid w:val="00CE67E4"/>
    <w:rsid w:val="00CE6B62"/>
    <w:rsid w:val="00CE6C2A"/>
    <w:rsid w:val="00CE6C5C"/>
    <w:rsid w:val="00CE6D7C"/>
    <w:rsid w:val="00CE7466"/>
    <w:rsid w:val="00CE751B"/>
    <w:rsid w:val="00CE758D"/>
    <w:rsid w:val="00CE76DC"/>
    <w:rsid w:val="00CE7DBC"/>
    <w:rsid w:val="00CE7EA6"/>
    <w:rsid w:val="00CF0060"/>
    <w:rsid w:val="00CF05DF"/>
    <w:rsid w:val="00CF069D"/>
    <w:rsid w:val="00CF0ACD"/>
    <w:rsid w:val="00CF0C24"/>
    <w:rsid w:val="00CF0CBC"/>
    <w:rsid w:val="00CF0E82"/>
    <w:rsid w:val="00CF1131"/>
    <w:rsid w:val="00CF150E"/>
    <w:rsid w:val="00CF1A57"/>
    <w:rsid w:val="00CF1D72"/>
    <w:rsid w:val="00CF1DD2"/>
    <w:rsid w:val="00CF20F1"/>
    <w:rsid w:val="00CF2278"/>
    <w:rsid w:val="00CF2579"/>
    <w:rsid w:val="00CF257D"/>
    <w:rsid w:val="00CF269E"/>
    <w:rsid w:val="00CF272C"/>
    <w:rsid w:val="00CF2737"/>
    <w:rsid w:val="00CF28C6"/>
    <w:rsid w:val="00CF2EE9"/>
    <w:rsid w:val="00CF3221"/>
    <w:rsid w:val="00CF3322"/>
    <w:rsid w:val="00CF3891"/>
    <w:rsid w:val="00CF39DD"/>
    <w:rsid w:val="00CF3FDF"/>
    <w:rsid w:val="00CF424A"/>
    <w:rsid w:val="00CF4654"/>
    <w:rsid w:val="00CF4752"/>
    <w:rsid w:val="00CF4773"/>
    <w:rsid w:val="00CF481F"/>
    <w:rsid w:val="00CF48F0"/>
    <w:rsid w:val="00CF4FBF"/>
    <w:rsid w:val="00CF57AA"/>
    <w:rsid w:val="00CF5996"/>
    <w:rsid w:val="00CF5A4F"/>
    <w:rsid w:val="00CF5E63"/>
    <w:rsid w:val="00CF5EF2"/>
    <w:rsid w:val="00CF5F95"/>
    <w:rsid w:val="00CF63FC"/>
    <w:rsid w:val="00CF6671"/>
    <w:rsid w:val="00CF670D"/>
    <w:rsid w:val="00CF6A22"/>
    <w:rsid w:val="00CF6B93"/>
    <w:rsid w:val="00CF6BA3"/>
    <w:rsid w:val="00CF6CBC"/>
    <w:rsid w:val="00CF6D63"/>
    <w:rsid w:val="00CF6EC8"/>
    <w:rsid w:val="00CF79DF"/>
    <w:rsid w:val="00CF7AA3"/>
    <w:rsid w:val="00CF7ACF"/>
    <w:rsid w:val="00CF7DB1"/>
    <w:rsid w:val="00CF7E7B"/>
    <w:rsid w:val="00D0021B"/>
    <w:rsid w:val="00D00288"/>
    <w:rsid w:val="00D00450"/>
    <w:rsid w:val="00D0052A"/>
    <w:rsid w:val="00D00666"/>
    <w:rsid w:val="00D006FA"/>
    <w:rsid w:val="00D00B0E"/>
    <w:rsid w:val="00D00B85"/>
    <w:rsid w:val="00D00D7C"/>
    <w:rsid w:val="00D00E75"/>
    <w:rsid w:val="00D00F79"/>
    <w:rsid w:val="00D00FDC"/>
    <w:rsid w:val="00D01073"/>
    <w:rsid w:val="00D0137D"/>
    <w:rsid w:val="00D01401"/>
    <w:rsid w:val="00D0154D"/>
    <w:rsid w:val="00D016EA"/>
    <w:rsid w:val="00D017BE"/>
    <w:rsid w:val="00D0191F"/>
    <w:rsid w:val="00D01920"/>
    <w:rsid w:val="00D0197B"/>
    <w:rsid w:val="00D01C80"/>
    <w:rsid w:val="00D01C87"/>
    <w:rsid w:val="00D021D3"/>
    <w:rsid w:val="00D024F7"/>
    <w:rsid w:val="00D0259B"/>
    <w:rsid w:val="00D02637"/>
    <w:rsid w:val="00D0265F"/>
    <w:rsid w:val="00D0287A"/>
    <w:rsid w:val="00D02D5D"/>
    <w:rsid w:val="00D02E81"/>
    <w:rsid w:val="00D031B1"/>
    <w:rsid w:val="00D031E2"/>
    <w:rsid w:val="00D03293"/>
    <w:rsid w:val="00D03B96"/>
    <w:rsid w:val="00D03C19"/>
    <w:rsid w:val="00D04232"/>
    <w:rsid w:val="00D04479"/>
    <w:rsid w:val="00D0452F"/>
    <w:rsid w:val="00D04716"/>
    <w:rsid w:val="00D0479B"/>
    <w:rsid w:val="00D047B8"/>
    <w:rsid w:val="00D0482A"/>
    <w:rsid w:val="00D0492D"/>
    <w:rsid w:val="00D0500B"/>
    <w:rsid w:val="00D05300"/>
    <w:rsid w:val="00D05308"/>
    <w:rsid w:val="00D0536A"/>
    <w:rsid w:val="00D05439"/>
    <w:rsid w:val="00D054FA"/>
    <w:rsid w:val="00D05CA2"/>
    <w:rsid w:val="00D05E6E"/>
    <w:rsid w:val="00D05E98"/>
    <w:rsid w:val="00D0648D"/>
    <w:rsid w:val="00D067F6"/>
    <w:rsid w:val="00D06BE3"/>
    <w:rsid w:val="00D06C1A"/>
    <w:rsid w:val="00D06EF5"/>
    <w:rsid w:val="00D070F0"/>
    <w:rsid w:val="00D0723F"/>
    <w:rsid w:val="00D0794A"/>
    <w:rsid w:val="00D100B5"/>
    <w:rsid w:val="00D1046C"/>
    <w:rsid w:val="00D1051E"/>
    <w:rsid w:val="00D10580"/>
    <w:rsid w:val="00D10E1F"/>
    <w:rsid w:val="00D10FFD"/>
    <w:rsid w:val="00D1110B"/>
    <w:rsid w:val="00D1118A"/>
    <w:rsid w:val="00D11859"/>
    <w:rsid w:val="00D11D20"/>
    <w:rsid w:val="00D11D3B"/>
    <w:rsid w:val="00D11DDF"/>
    <w:rsid w:val="00D11E53"/>
    <w:rsid w:val="00D12004"/>
    <w:rsid w:val="00D1246D"/>
    <w:rsid w:val="00D127F3"/>
    <w:rsid w:val="00D12A4F"/>
    <w:rsid w:val="00D12D56"/>
    <w:rsid w:val="00D13249"/>
    <w:rsid w:val="00D1363F"/>
    <w:rsid w:val="00D1386F"/>
    <w:rsid w:val="00D138F4"/>
    <w:rsid w:val="00D1394B"/>
    <w:rsid w:val="00D13BCB"/>
    <w:rsid w:val="00D13C0E"/>
    <w:rsid w:val="00D14133"/>
    <w:rsid w:val="00D141FA"/>
    <w:rsid w:val="00D142A5"/>
    <w:rsid w:val="00D1444D"/>
    <w:rsid w:val="00D1495E"/>
    <w:rsid w:val="00D14ACA"/>
    <w:rsid w:val="00D14BD3"/>
    <w:rsid w:val="00D14E82"/>
    <w:rsid w:val="00D14FAE"/>
    <w:rsid w:val="00D15317"/>
    <w:rsid w:val="00D15427"/>
    <w:rsid w:val="00D154B5"/>
    <w:rsid w:val="00D15600"/>
    <w:rsid w:val="00D15877"/>
    <w:rsid w:val="00D158B7"/>
    <w:rsid w:val="00D15B9D"/>
    <w:rsid w:val="00D15E4F"/>
    <w:rsid w:val="00D162FF"/>
    <w:rsid w:val="00D16825"/>
    <w:rsid w:val="00D1686D"/>
    <w:rsid w:val="00D169BD"/>
    <w:rsid w:val="00D16B67"/>
    <w:rsid w:val="00D16CB3"/>
    <w:rsid w:val="00D1726B"/>
    <w:rsid w:val="00D17616"/>
    <w:rsid w:val="00D17C09"/>
    <w:rsid w:val="00D17C20"/>
    <w:rsid w:val="00D17D76"/>
    <w:rsid w:val="00D17E8D"/>
    <w:rsid w:val="00D17E94"/>
    <w:rsid w:val="00D20206"/>
    <w:rsid w:val="00D2024C"/>
    <w:rsid w:val="00D20372"/>
    <w:rsid w:val="00D204BB"/>
    <w:rsid w:val="00D2070E"/>
    <w:rsid w:val="00D2086B"/>
    <w:rsid w:val="00D21196"/>
    <w:rsid w:val="00D217E6"/>
    <w:rsid w:val="00D21949"/>
    <w:rsid w:val="00D219EA"/>
    <w:rsid w:val="00D21B09"/>
    <w:rsid w:val="00D21B98"/>
    <w:rsid w:val="00D21E99"/>
    <w:rsid w:val="00D221D0"/>
    <w:rsid w:val="00D221D5"/>
    <w:rsid w:val="00D223DB"/>
    <w:rsid w:val="00D22719"/>
    <w:rsid w:val="00D22B1E"/>
    <w:rsid w:val="00D22D07"/>
    <w:rsid w:val="00D23700"/>
    <w:rsid w:val="00D237C2"/>
    <w:rsid w:val="00D24222"/>
    <w:rsid w:val="00D242C4"/>
    <w:rsid w:val="00D24506"/>
    <w:rsid w:val="00D24529"/>
    <w:rsid w:val="00D2475A"/>
    <w:rsid w:val="00D247D1"/>
    <w:rsid w:val="00D24B7B"/>
    <w:rsid w:val="00D24E11"/>
    <w:rsid w:val="00D24F71"/>
    <w:rsid w:val="00D250E4"/>
    <w:rsid w:val="00D253BD"/>
    <w:rsid w:val="00D2546A"/>
    <w:rsid w:val="00D25E08"/>
    <w:rsid w:val="00D25F55"/>
    <w:rsid w:val="00D264D0"/>
    <w:rsid w:val="00D26648"/>
    <w:rsid w:val="00D26699"/>
    <w:rsid w:val="00D2695C"/>
    <w:rsid w:val="00D26B40"/>
    <w:rsid w:val="00D26E57"/>
    <w:rsid w:val="00D2700A"/>
    <w:rsid w:val="00D27289"/>
    <w:rsid w:val="00D273AE"/>
    <w:rsid w:val="00D274C9"/>
    <w:rsid w:val="00D276F1"/>
    <w:rsid w:val="00D277E7"/>
    <w:rsid w:val="00D278CD"/>
    <w:rsid w:val="00D27BB9"/>
    <w:rsid w:val="00D27E00"/>
    <w:rsid w:val="00D27E72"/>
    <w:rsid w:val="00D27F7E"/>
    <w:rsid w:val="00D30288"/>
    <w:rsid w:val="00D310B5"/>
    <w:rsid w:val="00D310CF"/>
    <w:rsid w:val="00D31503"/>
    <w:rsid w:val="00D317B8"/>
    <w:rsid w:val="00D3194C"/>
    <w:rsid w:val="00D319C9"/>
    <w:rsid w:val="00D31CEF"/>
    <w:rsid w:val="00D3200D"/>
    <w:rsid w:val="00D320DE"/>
    <w:rsid w:val="00D321C0"/>
    <w:rsid w:val="00D32F36"/>
    <w:rsid w:val="00D3308B"/>
    <w:rsid w:val="00D33188"/>
    <w:rsid w:val="00D332A3"/>
    <w:rsid w:val="00D334C7"/>
    <w:rsid w:val="00D3384E"/>
    <w:rsid w:val="00D33926"/>
    <w:rsid w:val="00D33B49"/>
    <w:rsid w:val="00D33CFF"/>
    <w:rsid w:val="00D341CE"/>
    <w:rsid w:val="00D3424F"/>
    <w:rsid w:val="00D343B8"/>
    <w:rsid w:val="00D34699"/>
    <w:rsid w:val="00D34A72"/>
    <w:rsid w:val="00D34C73"/>
    <w:rsid w:val="00D34EFC"/>
    <w:rsid w:val="00D35075"/>
    <w:rsid w:val="00D350CE"/>
    <w:rsid w:val="00D359D9"/>
    <w:rsid w:val="00D35E85"/>
    <w:rsid w:val="00D35ECD"/>
    <w:rsid w:val="00D3607F"/>
    <w:rsid w:val="00D362B8"/>
    <w:rsid w:val="00D363A7"/>
    <w:rsid w:val="00D364AD"/>
    <w:rsid w:val="00D36578"/>
    <w:rsid w:val="00D36911"/>
    <w:rsid w:val="00D369EA"/>
    <w:rsid w:val="00D37A95"/>
    <w:rsid w:val="00D37F02"/>
    <w:rsid w:val="00D40103"/>
    <w:rsid w:val="00D402BA"/>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A26"/>
    <w:rsid w:val="00D41D9E"/>
    <w:rsid w:val="00D41FE8"/>
    <w:rsid w:val="00D42213"/>
    <w:rsid w:val="00D4263A"/>
    <w:rsid w:val="00D426B4"/>
    <w:rsid w:val="00D428BE"/>
    <w:rsid w:val="00D42CAC"/>
    <w:rsid w:val="00D430BB"/>
    <w:rsid w:val="00D43458"/>
    <w:rsid w:val="00D43AB4"/>
    <w:rsid w:val="00D43CE7"/>
    <w:rsid w:val="00D43EAD"/>
    <w:rsid w:val="00D442E7"/>
    <w:rsid w:val="00D4459F"/>
    <w:rsid w:val="00D44601"/>
    <w:rsid w:val="00D446C7"/>
    <w:rsid w:val="00D44754"/>
    <w:rsid w:val="00D44A6D"/>
    <w:rsid w:val="00D44C6B"/>
    <w:rsid w:val="00D44E45"/>
    <w:rsid w:val="00D45006"/>
    <w:rsid w:val="00D45736"/>
    <w:rsid w:val="00D4588D"/>
    <w:rsid w:val="00D45966"/>
    <w:rsid w:val="00D459B2"/>
    <w:rsid w:val="00D45A4A"/>
    <w:rsid w:val="00D46261"/>
    <w:rsid w:val="00D465C4"/>
    <w:rsid w:val="00D46684"/>
    <w:rsid w:val="00D4697B"/>
    <w:rsid w:val="00D469F7"/>
    <w:rsid w:val="00D46A29"/>
    <w:rsid w:val="00D46A92"/>
    <w:rsid w:val="00D46CF9"/>
    <w:rsid w:val="00D46DFE"/>
    <w:rsid w:val="00D46E98"/>
    <w:rsid w:val="00D46F2D"/>
    <w:rsid w:val="00D4710C"/>
    <w:rsid w:val="00D47359"/>
    <w:rsid w:val="00D474DD"/>
    <w:rsid w:val="00D47883"/>
    <w:rsid w:val="00D47E57"/>
    <w:rsid w:val="00D50038"/>
    <w:rsid w:val="00D50163"/>
    <w:rsid w:val="00D5059E"/>
    <w:rsid w:val="00D50717"/>
    <w:rsid w:val="00D5076F"/>
    <w:rsid w:val="00D50956"/>
    <w:rsid w:val="00D509F7"/>
    <w:rsid w:val="00D50CEF"/>
    <w:rsid w:val="00D50D3C"/>
    <w:rsid w:val="00D5110A"/>
    <w:rsid w:val="00D51126"/>
    <w:rsid w:val="00D51286"/>
    <w:rsid w:val="00D51615"/>
    <w:rsid w:val="00D51687"/>
    <w:rsid w:val="00D516D0"/>
    <w:rsid w:val="00D519E4"/>
    <w:rsid w:val="00D51ADA"/>
    <w:rsid w:val="00D51CED"/>
    <w:rsid w:val="00D51FB3"/>
    <w:rsid w:val="00D524EF"/>
    <w:rsid w:val="00D5270B"/>
    <w:rsid w:val="00D528EB"/>
    <w:rsid w:val="00D529B5"/>
    <w:rsid w:val="00D52CAE"/>
    <w:rsid w:val="00D52F1B"/>
    <w:rsid w:val="00D52FE2"/>
    <w:rsid w:val="00D534B4"/>
    <w:rsid w:val="00D536B3"/>
    <w:rsid w:val="00D53769"/>
    <w:rsid w:val="00D537FB"/>
    <w:rsid w:val="00D53A14"/>
    <w:rsid w:val="00D542A5"/>
    <w:rsid w:val="00D54423"/>
    <w:rsid w:val="00D54959"/>
    <w:rsid w:val="00D54C35"/>
    <w:rsid w:val="00D5506B"/>
    <w:rsid w:val="00D55241"/>
    <w:rsid w:val="00D55409"/>
    <w:rsid w:val="00D55426"/>
    <w:rsid w:val="00D55577"/>
    <w:rsid w:val="00D55743"/>
    <w:rsid w:val="00D5598C"/>
    <w:rsid w:val="00D55B55"/>
    <w:rsid w:val="00D55BE9"/>
    <w:rsid w:val="00D55F53"/>
    <w:rsid w:val="00D5645B"/>
    <w:rsid w:val="00D565FB"/>
    <w:rsid w:val="00D56697"/>
    <w:rsid w:val="00D56C0A"/>
    <w:rsid w:val="00D56DD3"/>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AC"/>
    <w:rsid w:val="00D60BE2"/>
    <w:rsid w:val="00D60C3F"/>
    <w:rsid w:val="00D61427"/>
    <w:rsid w:val="00D6170C"/>
    <w:rsid w:val="00D61A57"/>
    <w:rsid w:val="00D61AB5"/>
    <w:rsid w:val="00D61DC0"/>
    <w:rsid w:val="00D62391"/>
    <w:rsid w:val="00D623C8"/>
    <w:rsid w:val="00D6240C"/>
    <w:rsid w:val="00D62811"/>
    <w:rsid w:val="00D628AF"/>
    <w:rsid w:val="00D629E4"/>
    <w:rsid w:val="00D62A6D"/>
    <w:rsid w:val="00D62D32"/>
    <w:rsid w:val="00D63080"/>
    <w:rsid w:val="00D63365"/>
    <w:rsid w:val="00D63401"/>
    <w:rsid w:val="00D6345E"/>
    <w:rsid w:val="00D63570"/>
    <w:rsid w:val="00D63666"/>
    <w:rsid w:val="00D637AB"/>
    <w:rsid w:val="00D6417E"/>
    <w:rsid w:val="00D641FA"/>
    <w:rsid w:val="00D6456A"/>
    <w:rsid w:val="00D64B35"/>
    <w:rsid w:val="00D650AD"/>
    <w:rsid w:val="00D6528D"/>
    <w:rsid w:val="00D65450"/>
    <w:rsid w:val="00D65537"/>
    <w:rsid w:val="00D656ED"/>
    <w:rsid w:val="00D6594C"/>
    <w:rsid w:val="00D65A07"/>
    <w:rsid w:val="00D65BCD"/>
    <w:rsid w:val="00D65FFA"/>
    <w:rsid w:val="00D6601E"/>
    <w:rsid w:val="00D66A18"/>
    <w:rsid w:val="00D66B20"/>
    <w:rsid w:val="00D66E84"/>
    <w:rsid w:val="00D67153"/>
    <w:rsid w:val="00D6769D"/>
    <w:rsid w:val="00D679DF"/>
    <w:rsid w:val="00D679F7"/>
    <w:rsid w:val="00D67DFB"/>
    <w:rsid w:val="00D70063"/>
    <w:rsid w:val="00D701E5"/>
    <w:rsid w:val="00D70832"/>
    <w:rsid w:val="00D70AD5"/>
    <w:rsid w:val="00D70B54"/>
    <w:rsid w:val="00D70F58"/>
    <w:rsid w:val="00D71574"/>
    <w:rsid w:val="00D71B3C"/>
    <w:rsid w:val="00D71B4D"/>
    <w:rsid w:val="00D71DE3"/>
    <w:rsid w:val="00D724CB"/>
    <w:rsid w:val="00D72513"/>
    <w:rsid w:val="00D72B9A"/>
    <w:rsid w:val="00D734E8"/>
    <w:rsid w:val="00D73A2C"/>
    <w:rsid w:val="00D73A63"/>
    <w:rsid w:val="00D73D95"/>
    <w:rsid w:val="00D73FB0"/>
    <w:rsid w:val="00D742DC"/>
    <w:rsid w:val="00D7441D"/>
    <w:rsid w:val="00D74591"/>
    <w:rsid w:val="00D74886"/>
    <w:rsid w:val="00D74E5A"/>
    <w:rsid w:val="00D751C7"/>
    <w:rsid w:val="00D75536"/>
    <w:rsid w:val="00D75795"/>
    <w:rsid w:val="00D757DE"/>
    <w:rsid w:val="00D757F6"/>
    <w:rsid w:val="00D759DE"/>
    <w:rsid w:val="00D75B00"/>
    <w:rsid w:val="00D75D6A"/>
    <w:rsid w:val="00D75F48"/>
    <w:rsid w:val="00D76225"/>
    <w:rsid w:val="00D76271"/>
    <w:rsid w:val="00D764B7"/>
    <w:rsid w:val="00D7651A"/>
    <w:rsid w:val="00D7686D"/>
    <w:rsid w:val="00D768A8"/>
    <w:rsid w:val="00D76DF9"/>
    <w:rsid w:val="00D76FDB"/>
    <w:rsid w:val="00D76FDD"/>
    <w:rsid w:val="00D774F3"/>
    <w:rsid w:val="00D77969"/>
    <w:rsid w:val="00D779F1"/>
    <w:rsid w:val="00D80185"/>
    <w:rsid w:val="00D80A8E"/>
    <w:rsid w:val="00D80B38"/>
    <w:rsid w:val="00D80C18"/>
    <w:rsid w:val="00D80F31"/>
    <w:rsid w:val="00D80FDC"/>
    <w:rsid w:val="00D81543"/>
    <w:rsid w:val="00D81822"/>
    <w:rsid w:val="00D81AB9"/>
    <w:rsid w:val="00D81DBE"/>
    <w:rsid w:val="00D81E0C"/>
    <w:rsid w:val="00D81F40"/>
    <w:rsid w:val="00D81F9E"/>
    <w:rsid w:val="00D82043"/>
    <w:rsid w:val="00D8234E"/>
    <w:rsid w:val="00D824C7"/>
    <w:rsid w:val="00D82C43"/>
    <w:rsid w:val="00D82EA4"/>
    <w:rsid w:val="00D82FC3"/>
    <w:rsid w:val="00D8338E"/>
    <w:rsid w:val="00D834E6"/>
    <w:rsid w:val="00D83818"/>
    <w:rsid w:val="00D83AD2"/>
    <w:rsid w:val="00D83C3D"/>
    <w:rsid w:val="00D8450E"/>
    <w:rsid w:val="00D8453C"/>
    <w:rsid w:val="00D845D1"/>
    <w:rsid w:val="00D848A6"/>
    <w:rsid w:val="00D84A2A"/>
    <w:rsid w:val="00D84B4B"/>
    <w:rsid w:val="00D84E74"/>
    <w:rsid w:val="00D85835"/>
    <w:rsid w:val="00D8597C"/>
    <w:rsid w:val="00D85A2F"/>
    <w:rsid w:val="00D85A8F"/>
    <w:rsid w:val="00D85AE5"/>
    <w:rsid w:val="00D85BEE"/>
    <w:rsid w:val="00D85FB8"/>
    <w:rsid w:val="00D85FD7"/>
    <w:rsid w:val="00D861D3"/>
    <w:rsid w:val="00D8623D"/>
    <w:rsid w:val="00D8696C"/>
    <w:rsid w:val="00D86B25"/>
    <w:rsid w:val="00D86B55"/>
    <w:rsid w:val="00D86E67"/>
    <w:rsid w:val="00D872AC"/>
    <w:rsid w:val="00D874EE"/>
    <w:rsid w:val="00D8759D"/>
    <w:rsid w:val="00D8781E"/>
    <w:rsid w:val="00D87F31"/>
    <w:rsid w:val="00D87F60"/>
    <w:rsid w:val="00D902AA"/>
    <w:rsid w:val="00D9037F"/>
    <w:rsid w:val="00D90605"/>
    <w:rsid w:val="00D906EE"/>
    <w:rsid w:val="00D90BEC"/>
    <w:rsid w:val="00D911E9"/>
    <w:rsid w:val="00D9145B"/>
    <w:rsid w:val="00D917BA"/>
    <w:rsid w:val="00D91CF1"/>
    <w:rsid w:val="00D9217C"/>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71B"/>
    <w:rsid w:val="00D94C89"/>
    <w:rsid w:val="00D94DF5"/>
    <w:rsid w:val="00D94E2D"/>
    <w:rsid w:val="00D94ED7"/>
    <w:rsid w:val="00D94FF4"/>
    <w:rsid w:val="00D950F9"/>
    <w:rsid w:val="00D9538F"/>
    <w:rsid w:val="00D955C3"/>
    <w:rsid w:val="00D957DD"/>
    <w:rsid w:val="00D9594E"/>
    <w:rsid w:val="00D95A84"/>
    <w:rsid w:val="00D95B63"/>
    <w:rsid w:val="00D95D67"/>
    <w:rsid w:val="00D9631A"/>
    <w:rsid w:val="00D97798"/>
    <w:rsid w:val="00D97801"/>
    <w:rsid w:val="00D97AB3"/>
    <w:rsid w:val="00D97FCF"/>
    <w:rsid w:val="00DA00C1"/>
    <w:rsid w:val="00DA01A3"/>
    <w:rsid w:val="00DA07E5"/>
    <w:rsid w:val="00DA0953"/>
    <w:rsid w:val="00DA0D25"/>
    <w:rsid w:val="00DA104F"/>
    <w:rsid w:val="00DA10C2"/>
    <w:rsid w:val="00DA1964"/>
    <w:rsid w:val="00DA19D0"/>
    <w:rsid w:val="00DA1C3C"/>
    <w:rsid w:val="00DA1D96"/>
    <w:rsid w:val="00DA1E49"/>
    <w:rsid w:val="00DA211A"/>
    <w:rsid w:val="00DA27BD"/>
    <w:rsid w:val="00DA2AD3"/>
    <w:rsid w:val="00DA2B11"/>
    <w:rsid w:val="00DA2D92"/>
    <w:rsid w:val="00DA2ECE"/>
    <w:rsid w:val="00DA3498"/>
    <w:rsid w:val="00DA356F"/>
    <w:rsid w:val="00DA36BE"/>
    <w:rsid w:val="00DA3A62"/>
    <w:rsid w:val="00DA3BF9"/>
    <w:rsid w:val="00DA3EC6"/>
    <w:rsid w:val="00DA3F31"/>
    <w:rsid w:val="00DA3FEF"/>
    <w:rsid w:val="00DA403D"/>
    <w:rsid w:val="00DA429D"/>
    <w:rsid w:val="00DA4A50"/>
    <w:rsid w:val="00DA4C1B"/>
    <w:rsid w:val="00DA50D0"/>
    <w:rsid w:val="00DA55AC"/>
    <w:rsid w:val="00DA5821"/>
    <w:rsid w:val="00DA5AB5"/>
    <w:rsid w:val="00DA5E8C"/>
    <w:rsid w:val="00DA60C3"/>
    <w:rsid w:val="00DA61AB"/>
    <w:rsid w:val="00DA67E9"/>
    <w:rsid w:val="00DA6979"/>
    <w:rsid w:val="00DA6C11"/>
    <w:rsid w:val="00DA6DEF"/>
    <w:rsid w:val="00DA6F6F"/>
    <w:rsid w:val="00DA7102"/>
    <w:rsid w:val="00DA7450"/>
    <w:rsid w:val="00DA758B"/>
    <w:rsid w:val="00DA7B05"/>
    <w:rsid w:val="00DA7C0F"/>
    <w:rsid w:val="00DA7C3C"/>
    <w:rsid w:val="00DA7D49"/>
    <w:rsid w:val="00DB0060"/>
    <w:rsid w:val="00DB00EA"/>
    <w:rsid w:val="00DB01B6"/>
    <w:rsid w:val="00DB0338"/>
    <w:rsid w:val="00DB09DE"/>
    <w:rsid w:val="00DB09E8"/>
    <w:rsid w:val="00DB0A5B"/>
    <w:rsid w:val="00DB0A84"/>
    <w:rsid w:val="00DB0A9D"/>
    <w:rsid w:val="00DB0B86"/>
    <w:rsid w:val="00DB0F5F"/>
    <w:rsid w:val="00DB1048"/>
    <w:rsid w:val="00DB116C"/>
    <w:rsid w:val="00DB13DA"/>
    <w:rsid w:val="00DB1462"/>
    <w:rsid w:val="00DB32F5"/>
    <w:rsid w:val="00DB3344"/>
    <w:rsid w:val="00DB34A7"/>
    <w:rsid w:val="00DB34E9"/>
    <w:rsid w:val="00DB3724"/>
    <w:rsid w:val="00DB3A28"/>
    <w:rsid w:val="00DB4010"/>
    <w:rsid w:val="00DB406F"/>
    <w:rsid w:val="00DB41B8"/>
    <w:rsid w:val="00DB4446"/>
    <w:rsid w:val="00DB4523"/>
    <w:rsid w:val="00DB4827"/>
    <w:rsid w:val="00DB48A1"/>
    <w:rsid w:val="00DB48F9"/>
    <w:rsid w:val="00DB4A2A"/>
    <w:rsid w:val="00DB4CB3"/>
    <w:rsid w:val="00DB4FE2"/>
    <w:rsid w:val="00DB52BF"/>
    <w:rsid w:val="00DB547D"/>
    <w:rsid w:val="00DB598B"/>
    <w:rsid w:val="00DB5A9A"/>
    <w:rsid w:val="00DB5AA6"/>
    <w:rsid w:val="00DB5AFB"/>
    <w:rsid w:val="00DB5BA2"/>
    <w:rsid w:val="00DB62F9"/>
    <w:rsid w:val="00DB6311"/>
    <w:rsid w:val="00DB63FE"/>
    <w:rsid w:val="00DB6551"/>
    <w:rsid w:val="00DB6D91"/>
    <w:rsid w:val="00DB6F4B"/>
    <w:rsid w:val="00DB707B"/>
    <w:rsid w:val="00DB73F8"/>
    <w:rsid w:val="00DB79BE"/>
    <w:rsid w:val="00DB7B25"/>
    <w:rsid w:val="00DB7CE9"/>
    <w:rsid w:val="00DB7D18"/>
    <w:rsid w:val="00DB7E7A"/>
    <w:rsid w:val="00DC05AA"/>
    <w:rsid w:val="00DC090D"/>
    <w:rsid w:val="00DC09A8"/>
    <w:rsid w:val="00DC0B12"/>
    <w:rsid w:val="00DC0FC9"/>
    <w:rsid w:val="00DC11F1"/>
    <w:rsid w:val="00DC1356"/>
    <w:rsid w:val="00DC13FE"/>
    <w:rsid w:val="00DC141F"/>
    <w:rsid w:val="00DC15E4"/>
    <w:rsid w:val="00DC1722"/>
    <w:rsid w:val="00DC193E"/>
    <w:rsid w:val="00DC2066"/>
    <w:rsid w:val="00DC2BC7"/>
    <w:rsid w:val="00DC3431"/>
    <w:rsid w:val="00DC36EF"/>
    <w:rsid w:val="00DC38B6"/>
    <w:rsid w:val="00DC3D43"/>
    <w:rsid w:val="00DC3D61"/>
    <w:rsid w:val="00DC3E7A"/>
    <w:rsid w:val="00DC4064"/>
    <w:rsid w:val="00DC430D"/>
    <w:rsid w:val="00DC474C"/>
    <w:rsid w:val="00DC4879"/>
    <w:rsid w:val="00DC4F0B"/>
    <w:rsid w:val="00DC562D"/>
    <w:rsid w:val="00DC5918"/>
    <w:rsid w:val="00DC5B2C"/>
    <w:rsid w:val="00DC5C24"/>
    <w:rsid w:val="00DC5F8A"/>
    <w:rsid w:val="00DC61B8"/>
    <w:rsid w:val="00DC6483"/>
    <w:rsid w:val="00DC6650"/>
    <w:rsid w:val="00DC6837"/>
    <w:rsid w:val="00DC6863"/>
    <w:rsid w:val="00DC6FDD"/>
    <w:rsid w:val="00DC7760"/>
    <w:rsid w:val="00DC7A9F"/>
    <w:rsid w:val="00DC7D07"/>
    <w:rsid w:val="00DC7ED7"/>
    <w:rsid w:val="00DC7F59"/>
    <w:rsid w:val="00DD04C7"/>
    <w:rsid w:val="00DD0B93"/>
    <w:rsid w:val="00DD0C5A"/>
    <w:rsid w:val="00DD0EDD"/>
    <w:rsid w:val="00DD0EE7"/>
    <w:rsid w:val="00DD0FC0"/>
    <w:rsid w:val="00DD12F3"/>
    <w:rsid w:val="00DD135A"/>
    <w:rsid w:val="00DD1676"/>
    <w:rsid w:val="00DD1714"/>
    <w:rsid w:val="00DD1C6A"/>
    <w:rsid w:val="00DD1FAA"/>
    <w:rsid w:val="00DD21AD"/>
    <w:rsid w:val="00DD21BB"/>
    <w:rsid w:val="00DD21E6"/>
    <w:rsid w:val="00DD26EB"/>
    <w:rsid w:val="00DD2782"/>
    <w:rsid w:val="00DD286A"/>
    <w:rsid w:val="00DD28DA"/>
    <w:rsid w:val="00DD2A64"/>
    <w:rsid w:val="00DD2FC5"/>
    <w:rsid w:val="00DD2FFA"/>
    <w:rsid w:val="00DD3004"/>
    <w:rsid w:val="00DD302B"/>
    <w:rsid w:val="00DD319A"/>
    <w:rsid w:val="00DD3202"/>
    <w:rsid w:val="00DD34A1"/>
    <w:rsid w:val="00DD3A04"/>
    <w:rsid w:val="00DD3B96"/>
    <w:rsid w:val="00DD3F0F"/>
    <w:rsid w:val="00DD3FDA"/>
    <w:rsid w:val="00DD43E9"/>
    <w:rsid w:val="00DD4441"/>
    <w:rsid w:val="00DD4496"/>
    <w:rsid w:val="00DD45D3"/>
    <w:rsid w:val="00DD45EB"/>
    <w:rsid w:val="00DD4687"/>
    <w:rsid w:val="00DD483B"/>
    <w:rsid w:val="00DD4B11"/>
    <w:rsid w:val="00DD4E70"/>
    <w:rsid w:val="00DD4F0C"/>
    <w:rsid w:val="00DD547C"/>
    <w:rsid w:val="00DD5536"/>
    <w:rsid w:val="00DD554A"/>
    <w:rsid w:val="00DD55E7"/>
    <w:rsid w:val="00DD5BB5"/>
    <w:rsid w:val="00DD62CE"/>
    <w:rsid w:val="00DD6301"/>
    <w:rsid w:val="00DD63A7"/>
    <w:rsid w:val="00DD6403"/>
    <w:rsid w:val="00DD6846"/>
    <w:rsid w:val="00DD68FA"/>
    <w:rsid w:val="00DD6ACC"/>
    <w:rsid w:val="00DD72CB"/>
    <w:rsid w:val="00DD7431"/>
    <w:rsid w:val="00DD75CC"/>
    <w:rsid w:val="00DD77E3"/>
    <w:rsid w:val="00DD7A6F"/>
    <w:rsid w:val="00DD7B09"/>
    <w:rsid w:val="00DD7B94"/>
    <w:rsid w:val="00DD7E11"/>
    <w:rsid w:val="00DD7EF6"/>
    <w:rsid w:val="00DE0311"/>
    <w:rsid w:val="00DE0554"/>
    <w:rsid w:val="00DE09FD"/>
    <w:rsid w:val="00DE0F0F"/>
    <w:rsid w:val="00DE10D9"/>
    <w:rsid w:val="00DE139D"/>
    <w:rsid w:val="00DE1506"/>
    <w:rsid w:val="00DE18D0"/>
    <w:rsid w:val="00DE190E"/>
    <w:rsid w:val="00DE196D"/>
    <w:rsid w:val="00DE1EA6"/>
    <w:rsid w:val="00DE1ED7"/>
    <w:rsid w:val="00DE1F77"/>
    <w:rsid w:val="00DE20F3"/>
    <w:rsid w:val="00DE2178"/>
    <w:rsid w:val="00DE2200"/>
    <w:rsid w:val="00DE24DD"/>
    <w:rsid w:val="00DE2645"/>
    <w:rsid w:val="00DE27EA"/>
    <w:rsid w:val="00DE2862"/>
    <w:rsid w:val="00DE297E"/>
    <w:rsid w:val="00DE2B93"/>
    <w:rsid w:val="00DE301C"/>
    <w:rsid w:val="00DE3197"/>
    <w:rsid w:val="00DE3230"/>
    <w:rsid w:val="00DE32FB"/>
    <w:rsid w:val="00DE390B"/>
    <w:rsid w:val="00DE3A13"/>
    <w:rsid w:val="00DE3A7E"/>
    <w:rsid w:val="00DE3FDD"/>
    <w:rsid w:val="00DE40C1"/>
    <w:rsid w:val="00DE497B"/>
    <w:rsid w:val="00DE4C74"/>
    <w:rsid w:val="00DE4EE7"/>
    <w:rsid w:val="00DE52FF"/>
    <w:rsid w:val="00DE5523"/>
    <w:rsid w:val="00DE5608"/>
    <w:rsid w:val="00DE5B6C"/>
    <w:rsid w:val="00DE5E66"/>
    <w:rsid w:val="00DE5EBE"/>
    <w:rsid w:val="00DE612F"/>
    <w:rsid w:val="00DE625D"/>
    <w:rsid w:val="00DE6937"/>
    <w:rsid w:val="00DE6A4C"/>
    <w:rsid w:val="00DE6CC6"/>
    <w:rsid w:val="00DE708D"/>
    <w:rsid w:val="00DE7096"/>
    <w:rsid w:val="00DE7154"/>
    <w:rsid w:val="00DE7371"/>
    <w:rsid w:val="00DE7700"/>
    <w:rsid w:val="00DE7975"/>
    <w:rsid w:val="00DE7DD8"/>
    <w:rsid w:val="00DF02C7"/>
    <w:rsid w:val="00DF06C1"/>
    <w:rsid w:val="00DF090D"/>
    <w:rsid w:val="00DF095D"/>
    <w:rsid w:val="00DF0FB2"/>
    <w:rsid w:val="00DF1069"/>
    <w:rsid w:val="00DF10A1"/>
    <w:rsid w:val="00DF10BD"/>
    <w:rsid w:val="00DF12FE"/>
    <w:rsid w:val="00DF1384"/>
    <w:rsid w:val="00DF1A1E"/>
    <w:rsid w:val="00DF1FF3"/>
    <w:rsid w:val="00DF21FA"/>
    <w:rsid w:val="00DF29A3"/>
    <w:rsid w:val="00DF2B0A"/>
    <w:rsid w:val="00DF2DA3"/>
    <w:rsid w:val="00DF30A7"/>
    <w:rsid w:val="00DF310B"/>
    <w:rsid w:val="00DF31C9"/>
    <w:rsid w:val="00DF325F"/>
    <w:rsid w:val="00DF335A"/>
    <w:rsid w:val="00DF336C"/>
    <w:rsid w:val="00DF33DC"/>
    <w:rsid w:val="00DF35C7"/>
    <w:rsid w:val="00DF3600"/>
    <w:rsid w:val="00DF3821"/>
    <w:rsid w:val="00DF3E4D"/>
    <w:rsid w:val="00DF3FB7"/>
    <w:rsid w:val="00DF4087"/>
    <w:rsid w:val="00DF4174"/>
    <w:rsid w:val="00DF41C4"/>
    <w:rsid w:val="00DF4375"/>
    <w:rsid w:val="00DF4C9B"/>
    <w:rsid w:val="00DF5293"/>
    <w:rsid w:val="00DF56B5"/>
    <w:rsid w:val="00DF5AFF"/>
    <w:rsid w:val="00DF5C45"/>
    <w:rsid w:val="00DF5D53"/>
    <w:rsid w:val="00DF68F6"/>
    <w:rsid w:val="00DF68FC"/>
    <w:rsid w:val="00DF6B9B"/>
    <w:rsid w:val="00DF6C56"/>
    <w:rsid w:val="00DF7363"/>
    <w:rsid w:val="00DF7486"/>
    <w:rsid w:val="00DF7596"/>
    <w:rsid w:val="00DF7767"/>
    <w:rsid w:val="00DF7A66"/>
    <w:rsid w:val="00DF7C01"/>
    <w:rsid w:val="00E00068"/>
    <w:rsid w:val="00E00080"/>
    <w:rsid w:val="00E001D3"/>
    <w:rsid w:val="00E004BC"/>
    <w:rsid w:val="00E00BDE"/>
    <w:rsid w:val="00E00CB8"/>
    <w:rsid w:val="00E01182"/>
    <w:rsid w:val="00E011FF"/>
    <w:rsid w:val="00E01216"/>
    <w:rsid w:val="00E0142C"/>
    <w:rsid w:val="00E015F7"/>
    <w:rsid w:val="00E0170D"/>
    <w:rsid w:val="00E01CA3"/>
    <w:rsid w:val="00E01F53"/>
    <w:rsid w:val="00E0216C"/>
    <w:rsid w:val="00E024CE"/>
    <w:rsid w:val="00E026DC"/>
    <w:rsid w:val="00E0280B"/>
    <w:rsid w:val="00E029B1"/>
    <w:rsid w:val="00E029F5"/>
    <w:rsid w:val="00E02CED"/>
    <w:rsid w:val="00E03020"/>
    <w:rsid w:val="00E03A61"/>
    <w:rsid w:val="00E03D17"/>
    <w:rsid w:val="00E0423B"/>
    <w:rsid w:val="00E042D9"/>
    <w:rsid w:val="00E044F1"/>
    <w:rsid w:val="00E04BFB"/>
    <w:rsid w:val="00E04ECE"/>
    <w:rsid w:val="00E05118"/>
    <w:rsid w:val="00E052E8"/>
    <w:rsid w:val="00E055FC"/>
    <w:rsid w:val="00E062E6"/>
    <w:rsid w:val="00E064D6"/>
    <w:rsid w:val="00E06606"/>
    <w:rsid w:val="00E06684"/>
    <w:rsid w:val="00E0671F"/>
    <w:rsid w:val="00E06B10"/>
    <w:rsid w:val="00E06ED3"/>
    <w:rsid w:val="00E06F4F"/>
    <w:rsid w:val="00E075C9"/>
    <w:rsid w:val="00E07651"/>
    <w:rsid w:val="00E07955"/>
    <w:rsid w:val="00E07A67"/>
    <w:rsid w:val="00E07C2B"/>
    <w:rsid w:val="00E07CEB"/>
    <w:rsid w:val="00E07D19"/>
    <w:rsid w:val="00E07D65"/>
    <w:rsid w:val="00E07E38"/>
    <w:rsid w:val="00E07FD8"/>
    <w:rsid w:val="00E100AB"/>
    <w:rsid w:val="00E1056B"/>
    <w:rsid w:val="00E107B5"/>
    <w:rsid w:val="00E10852"/>
    <w:rsid w:val="00E10CC1"/>
    <w:rsid w:val="00E10E88"/>
    <w:rsid w:val="00E10F6A"/>
    <w:rsid w:val="00E11084"/>
    <w:rsid w:val="00E1164E"/>
    <w:rsid w:val="00E118F4"/>
    <w:rsid w:val="00E11A6E"/>
    <w:rsid w:val="00E11AC0"/>
    <w:rsid w:val="00E11CD5"/>
    <w:rsid w:val="00E11D46"/>
    <w:rsid w:val="00E11D68"/>
    <w:rsid w:val="00E122AC"/>
    <w:rsid w:val="00E1281B"/>
    <w:rsid w:val="00E12BA9"/>
    <w:rsid w:val="00E12E4A"/>
    <w:rsid w:val="00E132B2"/>
    <w:rsid w:val="00E13678"/>
    <w:rsid w:val="00E13814"/>
    <w:rsid w:val="00E13C7D"/>
    <w:rsid w:val="00E13F8F"/>
    <w:rsid w:val="00E13FC1"/>
    <w:rsid w:val="00E14131"/>
    <w:rsid w:val="00E141E7"/>
    <w:rsid w:val="00E1461B"/>
    <w:rsid w:val="00E14B8B"/>
    <w:rsid w:val="00E14BC0"/>
    <w:rsid w:val="00E14F61"/>
    <w:rsid w:val="00E151D6"/>
    <w:rsid w:val="00E15B71"/>
    <w:rsid w:val="00E1609D"/>
    <w:rsid w:val="00E161AF"/>
    <w:rsid w:val="00E163A0"/>
    <w:rsid w:val="00E163AB"/>
    <w:rsid w:val="00E16406"/>
    <w:rsid w:val="00E1660C"/>
    <w:rsid w:val="00E1683E"/>
    <w:rsid w:val="00E16B11"/>
    <w:rsid w:val="00E16BC8"/>
    <w:rsid w:val="00E17012"/>
    <w:rsid w:val="00E17378"/>
    <w:rsid w:val="00E176AB"/>
    <w:rsid w:val="00E17919"/>
    <w:rsid w:val="00E17ABE"/>
    <w:rsid w:val="00E17B33"/>
    <w:rsid w:val="00E17BA9"/>
    <w:rsid w:val="00E17C07"/>
    <w:rsid w:val="00E17D84"/>
    <w:rsid w:val="00E17E7E"/>
    <w:rsid w:val="00E2036D"/>
    <w:rsid w:val="00E2083F"/>
    <w:rsid w:val="00E20B9F"/>
    <w:rsid w:val="00E20ED8"/>
    <w:rsid w:val="00E211A1"/>
    <w:rsid w:val="00E211D4"/>
    <w:rsid w:val="00E211FA"/>
    <w:rsid w:val="00E212EF"/>
    <w:rsid w:val="00E213AD"/>
    <w:rsid w:val="00E21407"/>
    <w:rsid w:val="00E2158B"/>
    <w:rsid w:val="00E21CFB"/>
    <w:rsid w:val="00E21D06"/>
    <w:rsid w:val="00E2213D"/>
    <w:rsid w:val="00E2215B"/>
    <w:rsid w:val="00E22211"/>
    <w:rsid w:val="00E2255D"/>
    <w:rsid w:val="00E226C6"/>
    <w:rsid w:val="00E229E7"/>
    <w:rsid w:val="00E22E5B"/>
    <w:rsid w:val="00E23103"/>
    <w:rsid w:val="00E231BC"/>
    <w:rsid w:val="00E23767"/>
    <w:rsid w:val="00E238D6"/>
    <w:rsid w:val="00E23F08"/>
    <w:rsid w:val="00E24141"/>
    <w:rsid w:val="00E24597"/>
    <w:rsid w:val="00E24773"/>
    <w:rsid w:val="00E2494E"/>
    <w:rsid w:val="00E24C63"/>
    <w:rsid w:val="00E252A9"/>
    <w:rsid w:val="00E25422"/>
    <w:rsid w:val="00E2558F"/>
    <w:rsid w:val="00E25A5E"/>
    <w:rsid w:val="00E25EAC"/>
    <w:rsid w:val="00E26032"/>
    <w:rsid w:val="00E260D9"/>
    <w:rsid w:val="00E2624B"/>
    <w:rsid w:val="00E2633F"/>
    <w:rsid w:val="00E265F9"/>
    <w:rsid w:val="00E2669E"/>
    <w:rsid w:val="00E2670F"/>
    <w:rsid w:val="00E26B32"/>
    <w:rsid w:val="00E26C77"/>
    <w:rsid w:val="00E26DB2"/>
    <w:rsid w:val="00E27120"/>
    <w:rsid w:val="00E273F7"/>
    <w:rsid w:val="00E274AA"/>
    <w:rsid w:val="00E27619"/>
    <w:rsid w:val="00E27AAE"/>
    <w:rsid w:val="00E3007C"/>
    <w:rsid w:val="00E3029D"/>
    <w:rsid w:val="00E30A0C"/>
    <w:rsid w:val="00E30D40"/>
    <w:rsid w:val="00E30EF9"/>
    <w:rsid w:val="00E310B4"/>
    <w:rsid w:val="00E3130F"/>
    <w:rsid w:val="00E313D7"/>
    <w:rsid w:val="00E314FC"/>
    <w:rsid w:val="00E315BB"/>
    <w:rsid w:val="00E315F3"/>
    <w:rsid w:val="00E3162C"/>
    <w:rsid w:val="00E31A28"/>
    <w:rsid w:val="00E31D07"/>
    <w:rsid w:val="00E31DF2"/>
    <w:rsid w:val="00E3231B"/>
    <w:rsid w:val="00E32D88"/>
    <w:rsid w:val="00E32DB1"/>
    <w:rsid w:val="00E33555"/>
    <w:rsid w:val="00E3360D"/>
    <w:rsid w:val="00E3383C"/>
    <w:rsid w:val="00E33A12"/>
    <w:rsid w:val="00E33B0D"/>
    <w:rsid w:val="00E33BFE"/>
    <w:rsid w:val="00E33C87"/>
    <w:rsid w:val="00E33DC3"/>
    <w:rsid w:val="00E33F08"/>
    <w:rsid w:val="00E34306"/>
    <w:rsid w:val="00E345F6"/>
    <w:rsid w:val="00E34619"/>
    <w:rsid w:val="00E34B75"/>
    <w:rsid w:val="00E34C7F"/>
    <w:rsid w:val="00E34D13"/>
    <w:rsid w:val="00E34E98"/>
    <w:rsid w:val="00E35158"/>
    <w:rsid w:val="00E35250"/>
    <w:rsid w:val="00E3554C"/>
    <w:rsid w:val="00E35A83"/>
    <w:rsid w:val="00E35C73"/>
    <w:rsid w:val="00E35D14"/>
    <w:rsid w:val="00E35F1A"/>
    <w:rsid w:val="00E35FAE"/>
    <w:rsid w:val="00E36099"/>
    <w:rsid w:val="00E36121"/>
    <w:rsid w:val="00E36C37"/>
    <w:rsid w:val="00E36D71"/>
    <w:rsid w:val="00E36F62"/>
    <w:rsid w:val="00E37188"/>
    <w:rsid w:val="00E372D5"/>
    <w:rsid w:val="00E3766B"/>
    <w:rsid w:val="00E37948"/>
    <w:rsid w:val="00E37B6A"/>
    <w:rsid w:val="00E37BC4"/>
    <w:rsid w:val="00E37D25"/>
    <w:rsid w:val="00E402C5"/>
    <w:rsid w:val="00E4053E"/>
    <w:rsid w:val="00E406A5"/>
    <w:rsid w:val="00E40AF1"/>
    <w:rsid w:val="00E40D1F"/>
    <w:rsid w:val="00E40D96"/>
    <w:rsid w:val="00E40F6C"/>
    <w:rsid w:val="00E41049"/>
    <w:rsid w:val="00E41084"/>
    <w:rsid w:val="00E41202"/>
    <w:rsid w:val="00E4166F"/>
    <w:rsid w:val="00E419F3"/>
    <w:rsid w:val="00E41A93"/>
    <w:rsid w:val="00E41B6C"/>
    <w:rsid w:val="00E41DF3"/>
    <w:rsid w:val="00E41E7F"/>
    <w:rsid w:val="00E4219F"/>
    <w:rsid w:val="00E42291"/>
    <w:rsid w:val="00E423A9"/>
    <w:rsid w:val="00E42515"/>
    <w:rsid w:val="00E4252E"/>
    <w:rsid w:val="00E42530"/>
    <w:rsid w:val="00E426E3"/>
    <w:rsid w:val="00E42755"/>
    <w:rsid w:val="00E428A1"/>
    <w:rsid w:val="00E42CF4"/>
    <w:rsid w:val="00E43185"/>
    <w:rsid w:val="00E433E9"/>
    <w:rsid w:val="00E43597"/>
    <w:rsid w:val="00E43765"/>
    <w:rsid w:val="00E4391B"/>
    <w:rsid w:val="00E43AB3"/>
    <w:rsid w:val="00E43C6A"/>
    <w:rsid w:val="00E43DC7"/>
    <w:rsid w:val="00E44068"/>
    <w:rsid w:val="00E4448B"/>
    <w:rsid w:val="00E44491"/>
    <w:rsid w:val="00E445AB"/>
    <w:rsid w:val="00E4468C"/>
    <w:rsid w:val="00E446ED"/>
    <w:rsid w:val="00E44809"/>
    <w:rsid w:val="00E44BB1"/>
    <w:rsid w:val="00E44BD2"/>
    <w:rsid w:val="00E44E7A"/>
    <w:rsid w:val="00E45207"/>
    <w:rsid w:val="00E454F5"/>
    <w:rsid w:val="00E45554"/>
    <w:rsid w:val="00E457BC"/>
    <w:rsid w:val="00E4608B"/>
    <w:rsid w:val="00E46211"/>
    <w:rsid w:val="00E46311"/>
    <w:rsid w:val="00E463A9"/>
    <w:rsid w:val="00E469D0"/>
    <w:rsid w:val="00E46A5A"/>
    <w:rsid w:val="00E46F64"/>
    <w:rsid w:val="00E4702B"/>
    <w:rsid w:val="00E47C05"/>
    <w:rsid w:val="00E47E39"/>
    <w:rsid w:val="00E47F48"/>
    <w:rsid w:val="00E50071"/>
    <w:rsid w:val="00E50121"/>
    <w:rsid w:val="00E5019F"/>
    <w:rsid w:val="00E504E5"/>
    <w:rsid w:val="00E5080D"/>
    <w:rsid w:val="00E50871"/>
    <w:rsid w:val="00E50B84"/>
    <w:rsid w:val="00E510F9"/>
    <w:rsid w:val="00E511DA"/>
    <w:rsid w:val="00E51406"/>
    <w:rsid w:val="00E514D3"/>
    <w:rsid w:val="00E515E7"/>
    <w:rsid w:val="00E516D1"/>
    <w:rsid w:val="00E5179A"/>
    <w:rsid w:val="00E517DD"/>
    <w:rsid w:val="00E51BED"/>
    <w:rsid w:val="00E51CBC"/>
    <w:rsid w:val="00E51EB5"/>
    <w:rsid w:val="00E527DE"/>
    <w:rsid w:val="00E52923"/>
    <w:rsid w:val="00E52B84"/>
    <w:rsid w:val="00E52C44"/>
    <w:rsid w:val="00E52E45"/>
    <w:rsid w:val="00E531EE"/>
    <w:rsid w:val="00E539FB"/>
    <w:rsid w:val="00E53A24"/>
    <w:rsid w:val="00E53B49"/>
    <w:rsid w:val="00E53C86"/>
    <w:rsid w:val="00E53F75"/>
    <w:rsid w:val="00E541C1"/>
    <w:rsid w:val="00E543E9"/>
    <w:rsid w:val="00E54D58"/>
    <w:rsid w:val="00E552A7"/>
    <w:rsid w:val="00E553BC"/>
    <w:rsid w:val="00E55654"/>
    <w:rsid w:val="00E556A3"/>
    <w:rsid w:val="00E55756"/>
    <w:rsid w:val="00E55AD4"/>
    <w:rsid w:val="00E55ADC"/>
    <w:rsid w:val="00E55FD8"/>
    <w:rsid w:val="00E56454"/>
    <w:rsid w:val="00E56678"/>
    <w:rsid w:val="00E56682"/>
    <w:rsid w:val="00E568AE"/>
    <w:rsid w:val="00E56A17"/>
    <w:rsid w:val="00E56DF6"/>
    <w:rsid w:val="00E56E31"/>
    <w:rsid w:val="00E56E9F"/>
    <w:rsid w:val="00E57098"/>
    <w:rsid w:val="00E570F1"/>
    <w:rsid w:val="00E57290"/>
    <w:rsid w:val="00E5741B"/>
    <w:rsid w:val="00E574AD"/>
    <w:rsid w:val="00E57BB5"/>
    <w:rsid w:val="00E60146"/>
    <w:rsid w:val="00E60470"/>
    <w:rsid w:val="00E608B2"/>
    <w:rsid w:val="00E60D44"/>
    <w:rsid w:val="00E614EE"/>
    <w:rsid w:val="00E61686"/>
    <w:rsid w:val="00E61BD9"/>
    <w:rsid w:val="00E61D19"/>
    <w:rsid w:val="00E61F92"/>
    <w:rsid w:val="00E62344"/>
    <w:rsid w:val="00E628B2"/>
    <w:rsid w:val="00E62C88"/>
    <w:rsid w:val="00E62DDF"/>
    <w:rsid w:val="00E62F13"/>
    <w:rsid w:val="00E63649"/>
    <w:rsid w:val="00E63698"/>
    <w:rsid w:val="00E639AC"/>
    <w:rsid w:val="00E63BB9"/>
    <w:rsid w:val="00E64464"/>
    <w:rsid w:val="00E64529"/>
    <w:rsid w:val="00E645AF"/>
    <w:rsid w:val="00E64DC9"/>
    <w:rsid w:val="00E65558"/>
    <w:rsid w:val="00E65AD8"/>
    <w:rsid w:val="00E65F14"/>
    <w:rsid w:val="00E65F1A"/>
    <w:rsid w:val="00E65F1E"/>
    <w:rsid w:val="00E65F2D"/>
    <w:rsid w:val="00E6619F"/>
    <w:rsid w:val="00E66291"/>
    <w:rsid w:val="00E66334"/>
    <w:rsid w:val="00E66517"/>
    <w:rsid w:val="00E6659B"/>
    <w:rsid w:val="00E66626"/>
    <w:rsid w:val="00E66894"/>
    <w:rsid w:val="00E66A34"/>
    <w:rsid w:val="00E66CE4"/>
    <w:rsid w:val="00E66D42"/>
    <w:rsid w:val="00E66F17"/>
    <w:rsid w:val="00E6720A"/>
    <w:rsid w:val="00E675DB"/>
    <w:rsid w:val="00E676FD"/>
    <w:rsid w:val="00E67BFC"/>
    <w:rsid w:val="00E67EC8"/>
    <w:rsid w:val="00E67EE2"/>
    <w:rsid w:val="00E67FF8"/>
    <w:rsid w:val="00E701F1"/>
    <w:rsid w:val="00E7040E"/>
    <w:rsid w:val="00E706A1"/>
    <w:rsid w:val="00E70983"/>
    <w:rsid w:val="00E709B0"/>
    <w:rsid w:val="00E70D2E"/>
    <w:rsid w:val="00E70E5A"/>
    <w:rsid w:val="00E70F06"/>
    <w:rsid w:val="00E71064"/>
    <w:rsid w:val="00E7128F"/>
    <w:rsid w:val="00E713EB"/>
    <w:rsid w:val="00E716CE"/>
    <w:rsid w:val="00E71728"/>
    <w:rsid w:val="00E71A6E"/>
    <w:rsid w:val="00E722BE"/>
    <w:rsid w:val="00E72644"/>
    <w:rsid w:val="00E72C34"/>
    <w:rsid w:val="00E72FDA"/>
    <w:rsid w:val="00E730BB"/>
    <w:rsid w:val="00E7346A"/>
    <w:rsid w:val="00E7377D"/>
    <w:rsid w:val="00E73A4A"/>
    <w:rsid w:val="00E73A9C"/>
    <w:rsid w:val="00E7402D"/>
    <w:rsid w:val="00E741A1"/>
    <w:rsid w:val="00E741A8"/>
    <w:rsid w:val="00E741C6"/>
    <w:rsid w:val="00E743CB"/>
    <w:rsid w:val="00E745C6"/>
    <w:rsid w:val="00E749A6"/>
    <w:rsid w:val="00E74BC8"/>
    <w:rsid w:val="00E74BEC"/>
    <w:rsid w:val="00E74D23"/>
    <w:rsid w:val="00E751C3"/>
    <w:rsid w:val="00E75602"/>
    <w:rsid w:val="00E75A2D"/>
    <w:rsid w:val="00E75A5C"/>
    <w:rsid w:val="00E75B9F"/>
    <w:rsid w:val="00E75FB6"/>
    <w:rsid w:val="00E762FC"/>
    <w:rsid w:val="00E76300"/>
    <w:rsid w:val="00E764EB"/>
    <w:rsid w:val="00E7666A"/>
    <w:rsid w:val="00E76C3D"/>
    <w:rsid w:val="00E76C72"/>
    <w:rsid w:val="00E772D3"/>
    <w:rsid w:val="00E77337"/>
    <w:rsid w:val="00E7752B"/>
    <w:rsid w:val="00E77584"/>
    <w:rsid w:val="00E7761B"/>
    <w:rsid w:val="00E776ED"/>
    <w:rsid w:val="00E77975"/>
    <w:rsid w:val="00E77BCB"/>
    <w:rsid w:val="00E77BE8"/>
    <w:rsid w:val="00E77C5A"/>
    <w:rsid w:val="00E77E0E"/>
    <w:rsid w:val="00E77F78"/>
    <w:rsid w:val="00E804B6"/>
    <w:rsid w:val="00E80792"/>
    <w:rsid w:val="00E807C1"/>
    <w:rsid w:val="00E80846"/>
    <w:rsid w:val="00E80968"/>
    <w:rsid w:val="00E809CB"/>
    <w:rsid w:val="00E80AEA"/>
    <w:rsid w:val="00E80B10"/>
    <w:rsid w:val="00E80EB1"/>
    <w:rsid w:val="00E8107A"/>
    <w:rsid w:val="00E81997"/>
    <w:rsid w:val="00E81A10"/>
    <w:rsid w:val="00E820FA"/>
    <w:rsid w:val="00E82277"/>
    <w:rsid w:val="00E824E1"/>
    <w:rsid w:val="00E82542"/>
    <w:rsid w:val="00E827B1"/>
    <w:rsid w:val="00E82B8A"/>
    <w:rsid w:val="00E82D8B"/>
    <w:rsid w:val="00E82DCC"/>
    <w:rsid w:val="00E82DD3"/>
    <w:rsid w:val="00E82F09"/>
    <w:rsid w:val="00E83178"/>
    <w:rsid w:val="00E832D9"/>
    <w:rsid w:val="00E8370F"/>
    <w:rsid w:val="00E83715"/>
    <w:rsid w:val="00E83A60"/>
    <w:rsid w:val="00E83D96"/>
    <w:rsid w:val="00E84572"/>
    <w:rsid w:val="00E84AB4"/>
    <w:rsid w:val="00E84D90"/>
    <w:rsid w:val="00E85193"/>
    <w:rsid w:val="00E85330"/>
    <w:rsid w:val="00E853ED"/>
    <w:rsid w:val="00E85432"/>
    <w:rsid w:val="00E85447"/>
    <w:rsid w:val="00E85589"/>
    <w:rsid w:val="00E85749"/>
    <w:rsid w:val="00E8580B"/>
    <w:rsid w:val="00E8585C"/>
    <w:rsid w:val="00E85CFA"/>
    <w:rsid w:val="00E85F1F"/>
    <w:rsid w:val="00E85FCF"/>
    <w:rsid w:val="00E85FDF"/>
    <w:rsid w:val="00E8621C"/>
    <w:rsid w:val="00E86611"/>
    <w:rsid w:val="00E8663C"/>
    <w:rsid w:val="00E866C2"/>
    <w:rsid w:val="00E86EBD"/>
    <w:rsid w:val="00E86F18"/>
    <w:rsid w:val="00E87211"/>
    <w:rsid w:val="00E87380"/>
    <w:rsid w:val="00E874CC"/>
    <w:rsid w:val="00E8792C"/>
    <w:rsid w:val="00E879A9"/>
    <w:rsid w:val="00E87AB3"/>
    <w:rsid w:val="00E87C45"/>
    <w:rsid w:val="00E87F68"/>
    <w:rsid w:val="00E90293"/>
    <w:rsid w:val="00E90439"/>
    <w:rsid w:val="00E90652"/>
    <w:rsid w:val="00E907B4"/>
    <w:rsid w:val="00E9084F"/>
    <w:rsid w:val="00E90D89"/>
    <w:rsid w:val="00E9111A"/>
    <w:rsid w:val="00E9116F"/>
    <w:rsid w:val="00E912E3"/>
    <w:rsid w:val="00E91471"/>
    <w:rsid w:val="00E91926"/>
    <w:rsid w:val="00E91AE8"/>
    <w:rsid w:val="00E91DC8"/>
    <w:rsid w:val="00E91E38"/>
    <w:rsid w:val="00E91F30"/>
    <w:rsid w:val="00E91FEE"/>
    <w:rsid w:val="00E92C6F"/>
    <w:rsid w:val="00E92D37"/>
    <w:rsid w:val="00E92EA5"/>
    <w:rsid w:val="00E92F49"/>
    <w:rsid w:val="00E92FD2"/>
    <w:rsid w:val="00E93047"/>
    <w:rsid w:val="00E9375A"/>
    <w:rsid w:val="00E9378D"/>
    <w:rsid w:val="00E93AE2"/>
    <w:rsid w:val="00E941B1"/>
    <w:rsid w:val="00E944A8"/>
    <w:rsid w:val="00E9457B"/>
    <w:rsid w:val="00E9461E"/>
    <w:rsid w:val="00E94CE2"/>
    <w:rsid w:val="00E94CEB"/>
    <w:rsid w:val="00E94EE6"/>
    <w:rsid w:val="00E95009"/>
    <w:rsid w:val="00E954C1"/>
    <w:rsid w:val="00E957B0"/>
    <w:rsid w:val="00E958BB"/>
    <w:rsid w:val="00E96240"/>
    <w:rsid w:val="00E96579"/>
    <w:rsid w:val="00E966B3"/>
    <w:rsid w:val="00E9680D"/>
    <w:rsid w:val="00E9685B"/>
    <w:rsid w:val="00E96B2D"/>
    <w:rsid w:val="00E97732"/>
    <w:rsid w:val="00E9774E"/>
    <w:rsid w:val="00E9781D"/>
    <w:rsid w:val="00E97F49"/>
    <w:rsid w:val="00EA005F"/>
    <w:rsid w:val="00EA070E"/>
    <w:rsid w:val="00EA08CE"/>
    <w:rsid w:val="00EA0C12"/>
    <w:rsid w:val="00EA0CAD"/>
    <w:rsid w:val="00EA0CE3"/>
    <w:rsid w:val="00EA145D"/>
    <w:rsid w:val="00EA15C7"/>
    <w:rsid w:val="00EA15EB"/>
    <w:rsid w:val="00EA161F"/>
    <w:rsid w:val="00EA1638"/>
    <w:rsid w:val="00EA19EE"/>
    <w:rsid w:val="00EA1B79"/>
    <w:rsid w:val="00EA1BE7"/>
    <w:rsid w:val="00EA213B"/>
    <w:rsid w:val="00EA215F"/>
    <w:rsid w:val="00EA28FB"/>
    <w:rsid w:val="00EA2E4B"/>
    <w:rsid w:val="00EA32C9"/>
    <w:rsid w:val="00EA32D8"/>
    <w:rsid w:val="00EA33D2"/>
    <w:rsid w:val="00EA356C"/>
    <w:rsid w:val="00EA3789"/>
    <w:rsid w:val="00EA3FF1"/>
    <w:rsid w:val="00EA41B0"/>
    <w:rsid w:val="00EA4842"/>
    <w:rsid w:val="00EA4C57"/>
    <w:rsid w:val="00EA4E59"/>
    <w:rsid w:val="00EA5331"/>
    <w:rsid w:val="00EA54FC"/>
    <w:rsid w:val="00EA566E"/>
    <w:rsid w:val="00EA59F3"/>
    <w:rsid w:val="00EA5ED2"/>
    <w:rsid w:val="00EA6392"/>
    <w:rsid w:val="00EA699A"/>
    <w:rsid w:val="00EA69F1"/>
    <w:rsid w:val="00EA6A6A"/>
    <w:rsid w:val="00EA6AA0"/>
    <w:rsid w:val="00EA6ABC"/>
    <w:rsid w:val="00EA707F"/>
    <w:rsid w:val="00EA70D0"/>
    <w:rsid w:val="00EA7136"/>
    <w:rsid w:val="00EA72D4"/>
    <w:rsid w:val="00EA73CA"/>
    <w:rsid w:val="00EA79D5"/>
    <w:rsid w:val="00EA7FB1"/>
    <w:rsid w:val="00EA7FF8"/>
    <w:rsid w:val="00EB03CA"/>
    <w:rsid w:val="00EB07F4"/>
    <w:rsid w:val="00EB07F9"/>
    <w:rsid w:val="00EB08D2"/>
    <w:rsid w:val="00EB0980"/>
    <w:rsid w:val="00EB0B12"/>
    <w:rsid w:val="00EB0E15"/>
    <w:rsid w:val="00EB16FB"/>
    <w:rsid w:val="00EB17B3"/>
    <w:rsid w:val="00EB2341"/>
    <w:rsid w:val="00EB25D1"/>
    <w:rsid w:val="00EB27A6"/>
    <w:rsid w:val="00EB28EA"/>
    <w:rsid w:val="00EB2A7A"/>
    <w:rsid w:val="00EB2C0A"/>
    <w:rsid w:val="00EB30AC"/>
    <w:rsid w:val="00EB316C"/>
    <w:rsid w:val="00EB3221"/>
    <w:rsid w:val="00EB3378"/>
    <w:rsid w:val="00EB3BA1"/>
    <w:rsid w:val="00EB3D91"/>
    <w:rsid w:val="00EB4241"/>
    <w:rsid w:val="00EB43FC"/>
    <w:rsid w:val="00EB4819"/>
    <w:rsid w:val="00EB490D"/>
    <w:rsid w:val="00EB50A2"/>
    <w:rsid w:val="00EB5320"/>
    <w:rsid w:val="00EB552C"/>
    <w:rsid w:val="00EB5556"/>
    <w:rsid w:val="00EB56EA"/>
    <w:rsid w:val="00EB58B8"/>
    <w:rsid w:val="00EB5B22"/>
    <w:rsid w:val="00EB5D2E"/>
    <w:rsid w:val="00EB5D65"/>
    <w:rsid w:val="00EB6A22"/>
    <w:rsid w:val="00EB6C02"/>
    <w:rsid w:val="00EB6D41"/>
    <w:rsid w:val="00EB6E95"/>
    <w:rsid w:val="00EB6EC4"/>
    <w:rsid w:val="00EB72AB"/>
    <w:rsid w:val="00EB72ED"/>
    <w:rsid w:val="00EB7326"/>
    <w:rsid w:val="00EB79F4"/>
    <w:rsid w:val="00EB7A5A"/>
    <w:rsid w:val="00EC00D4"/>
    <w:rsid w:val="00EC014E"/>
    <w:rsid w:val="00EC05CC"/>
    <w:rsid w:val="00EC0749"/>
    <w:rsid w:val="00EC096D"/>
    <w:rsid w:val="00EC0991"/>
    <w:rsid w:val="00EC0AEA"/>
    <w:rsid w:val="00EC0B38"/>
    <w:rsid w:val="00EC0CF8"/>
    <w:rsid w:val="00EC0D40"/>
    <w:rsid w:val="00EC1624"/>
    <w:rsid w:val="00EC16BD"/>
    <w:rsid w:val="00EC1E3B"/>
    <w:rsid w:val="00EC203E"/>
    <w:rsid w:val="00EC2415"/>
    <w:rsid w:val="00EC2965"/>
    <w:rsid w:val="00EC2EBE"/>
    <w:rsid w:val="00EC343C"/>
    <w:rsid w:val="00EC3548"/>
    <w:rsid w:val="00EC3AA3"/>
    <w:rsid w:val="00EC3C3F"/>
    <w:rsid w:val="00EC3C75"/>
    <w:rsid w:val="00EC4307"/>
    <w:rsid w:val="00EC4625"/>
    <w:rsid w:val="00EC46D3"/>
    <w:rsid w:val="00EC4C6B"/>
    <w:rsid w:val="00EC4D2B"/>
    <w:rsid w:val="00EC51F0"/>
    <w:rsid w:val="00EC59D8"/>
    <w:rsid w:val="00EC5A9C"/>
    <w:rsid w:val="00EC5DDC"/>
    <w:rsid w:val="00EC5F07"/>
    <w:rsid w:val="00EC5FBE"/>
    <w:rsid w:val="00EC608B"/>
    <w:rsid w:val="00EC6340"/>
    <w:rsid w:val="00EC6785"/>
    <w:rsid w:val="00EC6CCB"/>
    <w:rsid w:val="00EC70F6"/>
    <w:rsid w:val="00EC7127"/>
    <w:rsid w:val="00EC7159"/>
    <w:rsid w:val="00EC74B0"/>
    <w:rsid w:val="00EC7FBD"/>
    <w:rsid w:val="00ED0100"/>
    <w:rsid w:val="00ED02FF"/>
    <w:rsid w:val="00ED041C"/>
    <w:rsid w:val="00ED0753"/>
    <w:rsid w:val="00ED095E"/>
    <w:rsid w:val="00ED0A32"/>
    <w:rsid w:val="00ED0A80"/>
    <w:rsid w:val="00ED0E16"/>
    <w:rsid w:val="00ED15F5"/>
    <w:rsid w:val="00ED1773"/>
    <w:rsid w:val="00ED1A65"/>
    <w:rsid w:val="00ED1A90"/>
    <w:rsid w:val="00ED1BBF"/>
    <w:rsid w:val="00ED1C47"/>
    <w:rsid w:val="00ED2135"/>
    <w:rsid w:val="00ED21BA"/>
    <w:rsid w:val="00ED2474"/>
    <w:rsid w:val="00ED2A29"/>
    <w:rsid w:val="00ED2F26"/>
    <w:rsid w:val="00ED30F7"/>
    <w:rsid w:val="00ED310C"/>
    <w:rsid w:val="00ED31FF"/>
    <w:rsid w:val="00ED38D7"/>
    <w:rsid w:val="00ED3E5B"/>
    <w:rsid w:val="00ED3FAF"/>
    <w:rsid w:val="00ED446E"/>
    <w:rsid w:val="00ED502E"/>
    <w:rsid w:val="00ED508C"/>
    <w:rsid w:val="00ED541B"/>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371"/>
    <w:rsid w:val="00ED77A1"/>
    <w:rsid w:val="00ED7C32"/>
    <w:rsid w:val="00ED7D46"/>
    <w:rsid w:val="00EE0039"/>
    <w:rsid w:val="00EE0453"/>
    <w:rsid w:val="00EE05E9"/>
    <w:rsid w:val="00EE0668"/>
    <w:rsid w:val="00EE06FA"/>
    <w:rsid w:val="00EE08CA"/>
    <w:rsid w:val="00EE0935"/>
    <w:rsid w:val="00EE0AF4"/>
    <w:rsid w:val="00EE0EB1"/>
    <w:rsid w:val="00EE0FBE"/>
    <w:rsid w:val="00EE1085"/>
    <w:rsid w:val="00EE1230"/>
    <w:rsid w:val="00EE1342"/>
    <w:rsid w:val="00EE1600"/>
    <w:rsid w:val="00EE163F"/>
    <w:rsid w:val="00EE1739"/>
    <w:rsid w:val="00EE1828"/>
    <w:rsid w:val="00EE194B"/>
    <w:rsid w:val="00EE1A7F"/>
    <w:rsid w:val="00EE2486"/>
    <w:rsid w:val="00EE26EC"/>
    <w:rsid w:val="00EE27A4"/>
    <w:rsid w:val="00EE28D5"/>
    <w:rsid w:val="00EE2B77"/>
    <w:rsid w:val="00EE2B97"/>
    <w:rsid w:val="00EE2BB0"/>
    <w:rsid w:val="00EE2D41"/>
    <w:rsid w:val="00EE2E5C"/>
    <w:rsid w:val="00EE2FD4"/>
    <w:rsid w:val="00EE304A"/>
    <w:rsid w:val="00EE3063"/>
    <w:rsid w:val="00EE3617"/>
    <w:rsid w:val="00EE37FA"/>
    <w:rsid w:val="00EE38A1"/>
    <w:rsid w:val="00EE390A"/>
    <w:rsid w:val="00EE3DC9"/>
    <w:rsid w:val="00EE3FD1"/>
    <w:rsid w:val="00EE40FB"/>
    <w:rsid w:val="00EE431A"/>
    <w:rsid w:val="00EE48EF"/>
    <w:rsid w:val="00EE49C5"/>
    <w:rsid w:val="00EE4AE4"/>
    <w:rsid w:val="00EE4C78"/>
    <w:rsid w:val="00EE4CE2"/>
    <w:rsid w:val="00EE50DD"/>
    <w:rsid w:val="00EE567D"/>
    <w:rsid w:val="00EE5803"/>
    <w:rsid w:val="00EE5BB2"/>
    <w:rsid w:val="00EE5CF7"/>
    <w:rsid w:val="00EE6111"/>
    <w:rsid w:val="00EE6305"/>
    <w:rsid w:val="00EE6517"/>
    <w:rsid w:val="00EE65F1"/>
    <w:rsid w:val="00EE6BE1"/>
    <w:rsid w:val="00EE6C7A"/>
    <w:rsid w:val="00EE715A"/>
    <w:rsid w:val="00EE727D"/>
    <w:rsid w:val="00EE76A7"/>
    <w:rsid w:val="00EE77C9"/>
    <w:rsid w:val="00EE793E"/>
    <w:rsid w:val="00EE7AAC"/>
    <w:rsid w:val="00EE7C15"/>
    <w:rsid w:val="00EE7E4F"/>
    <w:rsid w:val="00EE7F57"/>
    <w:rsid w:val="00EF05F6"/>
    <w:rsid w:val="00EF0ACF"/>
    <w:rsid w:val="00EF1076"/>
    <w:rsid w:val="00EF1249"/>
    <w:rsid w:val="00EF134F"/>
    <w:rsid w:val="00EF14AD"/>
    <w:rsid w:val="00EF162E"/>
    <w:rsid w:val="00EF16A6"/>
    <w:rsid w:val="00EF1B8A"/>
    <w:rsid w:val="00EF1DAB"/>
    <w:rsid w:val="00EF1FD1"/>
    <w:rsid w:val="00EF2030"/>
    <w:rsid w:val="00EF2AE0"/>
    <w:rsid w:val="00EF2CF5"/>
    <w:rsid w:val="00EF2EAB"/>
    <w:rsid w:val="00EF3003"/>
    <w:rsid w:val="00EF3099"/>
    <w:rsid w:val="00EF30DB"/>
    <w:rsid w:val="00EF315F"/>
    <w:rsid w:val="00EF32F0"/>
    <w:rsid w:val="00EF342C"/>
    <w:rsid w:val="00EF3495"/>
    <w:rsid w:val="00EF34DA"/>
    <w:rsid w:val="00EF3650"/>
    <w:rsid w:val="00EF3B88"/>
    <w:rsid w:val="00EF3BBF"/>
    <w:rsid w:val="00EF3FB0"/>
    <w:rsid w:val="00EF40F9"/>
    <w:rsid w:val="00EF45E0"/>
    <w:rsid w:val="00EF4688"/>
    <w:rsid w:val="00EF4B86"/>
    <w:rsid w:val="00EF4FA9"/>
    <w:rsid w:val="00EF561B"/>
    <w:rsid w:val="00EF5914"/>
    <w:rsid w:val="00EF5B59"/>
    <w:rsid w:val="00EF5D5D"/>
    <w:rsid w:val="00EF5D8B"/>
    <w:rsid w:val="00EF5DBE"/>
    <w:rsid w:val="00EF642D"/>
    <w:rsid w:val="00EF663A"/>
    <w:rsid w:val="00EF69F9"/>
    <w:rsid w:val="00EF6C56"/>
    <w:rsid w:val="00EF6E7D"/>
    <w:rsid w:val="00EF6FDB"/>
    <w:rsid w:val="00EF7170"/>
    <w:rsid w:val="00EF725E"/>
    <w:rsid w:val="00EF7295"/>
    <w:rsid w:val="00EF75B4"/>
    <w:rsid w:val="00EF77DF"/>
    <w:rsid w:val="00EF795A"/>
    <w:rsid w:val="00EF7B9B"/>
    <w:rsid w:val="00EF7BB1"/>
    <w:rsid w:val="00EF7C63"/>
    <w:rsid w:val="00F002BA"/>
    <w:rsid w:val="00F005FF"/>
    <w:rsid w:val="00F0089C"/>
    <w:rsid w:val="00F008B6"/>
    <w:rsid w:val="00F00A37"/>
    <w:rsid w:val="00F01048"/>
    <w:rsid w:val="00F0110F"/>
    <w:rsid w:val="00F01219"/>
    <w:rsid w:val="00F0125C"/>
    <w:rsid w:val="00F0157E"/>
    <w:rsid w:val="00F01B8D"/>
    <w:rsid w:val="00F01E16"/>
    <w:rsid w:val="00F020E6"/>
    <w:rsid w:val="00F0234D"/>
    <w:rsid w:val="00F0258C"/>
    <w:rsid w:val="00F030CB"/>
    <w:rsid w:val="00F03287"/>
    <w:rsid w:val="00F034CF"/>
    <w:rsid w:val="00F039C2"/>
    <w:rsid w:val="00F03D8B"/>
    <w:rsid w:val="00F03F1A"/>
    <w:rsid w:val="00F04331"/>
    <w:rsid w:val="00F04488"/>
    <w:rsid w:val="00F048EE"/>
    <w:rsid w:val="00F04A8D"/>
    <w:rsid w:val="00F04C42"/>
    <w:rsid w:val="00F04C4B"/>
    <w:rsid w:val="00F04D6C"/>
    <w:rsid w:val="00F04DCA"/>
    <w:rsid w:val="00F04DDA"/>
    <w:rsid w:val="00F04E6A"/>
    <w:rsid w:val="00F05064"/>
    <w:rsid w:val="00F0512B"/>
    <w:rsid w:val="00F0524F"/>
    <w:rsid w:val="00F05586"/>
    <w:rsid w:val="00F05F5F"/>
    <w:rsid w:val="00F05F63"/>
    <w:rsid w:val="00F06083"/>
    <w:rsid w:val="00F060E6"/>
    <w:rsid w:val="00F069E9"/>
    <w:rsid w:val="00F06DD7"/>
    <w:rsid w:val="00F06F9D"/>
    <w:rsid w:val="00F06FFE"/>
    <w:rsid w:val="00F070B1"/>
    <w:rsid w:val="00F07543"/>
    <w:rsid w:val="00F075FD"/>
    <w:rsid w:val="00F0760C"/>
    <w:rsid w:val="00F0761D"/>
    <w:rsid w:val="00F076C4"/>
    <w:rsid w:val="00F07735"/>
    <w:rsid w:val="00F10008"/>
    <w:rsid w:val="00F100E5"/>
    <w:rsid w:val="00F10221"/>
    <w:rsid w:val="00F104C2"/>
    <w:rsid w:val="00F1054B"/>
    <w:rsid w:val="00F10964"/>
    <w:rsid w:val="00F10A58"/>
    <w:rsid w:val="00F111E4"/>
    <w:rsid w:val="00F11296"/>
    <w:rsid w:val="00F112D3"/>
    <w:rsid w:val="00F118AA"/>
    <w:rsid w:val="00F11A2E"/>
    <w:rsid w:val="00F11D3A"/>
    <w:rsid w:val="00F12207"/>
    <w:rsid w:val="00F127B8"/>
    <w:rsid w:val="00F13204"/>
    <w:rsid w:val="00F13292"/>
    <w:rsid w:val="00F13A53"/>
    <w:rsid w:val="00F13B71"/>
    <w:rsid w:val="00F13B73"/>
    <w:rsid w:val="00F14319"/>
    <w:rsid w:val="00F1448E"/>
    <w:rsid w:val="00F145F3"/>
    <w:rsid w:val="00F146F6"/>
    <w:rsid w:val="00F14770"/>
    <w:rsid w:val="00F14B4B"/>
    <w:rsid w:val="00F14C91"/>
    <w:rsid w:val="00F14F7C"/>
    <w:rsid w:val="00F155B4"/>
    <w:rsid w:val="00F155CC"/>
    <w:rsid w:val="00F156F9"/>
    <w:rsid w:val="00F15834"/>
    <w:rsid w:val="00F15CDF"/>
    <w:rsid w:val="00F15DD5"/>
    <w:rsid w:val="00F16243"/>
    <w:rsid w:val="00F1690D"/>
    <w:rsid w:val="00F1696A"/>
    <w:rsid w:val="00F16ABD"/>
    <w:rsid w:val="00F16DE4"/>
    <w:rsid w:val="00F17629"/>
    <w:rsid w:val="00F17AB6"/>
    <w:rsid w:val="00F17B8F"/>
    <w:rsid w:val="00F17D45"/>
    <w:rsid w:val="00F17E86"/>
    <w:rsid w:val="00F17FF5"/>
    <w:rsid w:val="00F20005"/>
    <w:rsid w:val="00F200FB"/>
    <w:rsid w:val="00F20494"/>
    <w:rsid w:val="00F20688"/>
    <w:rsid w:val="00F20881"/>
    <w:rsid w:val="00F208FD"/>
    <w:rsid w:val="00F2096B"/>
    <w:rsid w:val="00F20CCB"/>
    <w:rsid w:val="00F20CD3"/>
    <w:rsid w:val="00F21178"/>
    <w:rsid w:val="00F212FC"/>
    <w:rsid w:val="00F218DD"/>
    <w:rsid w:val="00F21968"/>
    <w:rsid w:val="00F219D7"/>
    <w:rsid w:val="00F21C19"/>
    <w:rsid w:val="00F21E3A"/>
    <w:rsid w:val="00F222E1"/>
    <w:rsid w:val="00F224EC"/>
    <w:rsid w:val="00F224FE"/>
    <w:rsid w:val="00F22605"/>
    <w:rsid w:val="00F227F8"/>
    <w:rsid w:val="00F22989"/>
    <w:rsid w:val="00F231CB"/>
    <w:rsid w:val="00F235F1"/>
    <w:rsid w:val="00F238E1"/>
    <w:rsid w:val="00F239E2"/>
    <w:rsid w:val="00F23A42"/>
    <w:rsid w:val="00F23DCD"/>
    <w:rsid w:val="00F23DF2"/>
    <w:rsid w:val="00F23F26"/>
    <w:rsid w:val="00F242BA"/>
    <w:rsid w:val="00F24376"/>
    <w:rsid w:val="00F2445A"/>
    <w:rsid w:val="00F24715"/>
    <w:rsid w:val="00F24B8E"/>
    <w:rsid w:val="00F24F76"/>
    <w:rsid w:val="00F2549A"/>
    <w:rsid w:val="00F2567F"/>
    <w:rsid w:val="00F25CF8"/>
    <w:rsid w:val="00F25DCB"/>
    <w:rsid w:val="00F261F6"/>
    <w:rsid w:val="00F262FC"/>
    <w:rsid w:val="00F26415"/>
    <w:rsid w:val="00F264C0"/>
    <w:rsid w:val="00F269CB"/>
    <w:rsid w:val="00F26A2B"/>
    <w:rsid w:val="00F26B3C"/>
    <w:rsid w:val="00F26CE9"/>
    <w:rsid w:val="00F26DBE"/>
    <w:rsid w:val="00F271ED"/>
    <w:rsid w:val="00F272DC"/>
    <w:rsid w:val="00F27944"/>
    <w:rsid w:val="00F27B10"/>
    <w:rsid w:val="00F27B8D"/>
    <w:rsid w:val="00F27C67"/>
    <w:rsid w:val="00F300E2"/>
    <w:rsid w:val="00F307C0"/>
    <w:rsid w:val="00F30AD5"/>
    <w:rsid w:val="00F30E5C"/>
    <w:rsid w:val="00F313D2"/>
    <w:rsid w:val="00F31478"/>
    <w:rsid w:val="00F315EC"/>
    <w:rsid w:val="00F31DA2"/>
    <w:rsid w:val="00F31DBB"/>
    <w:rsid w:val="00F31FCD"/>
    <w:rsid w:val="00F3226A"/>
    <w:rsid w:val="00F32497"/>
    <w:rsid w:val="00F3288B"/>
    <w:rsid w:val="00F32AEA"/>
    <w:rsid w:val="00F32C4A"/>
    <w:rsid w:val="00F32E1A"/>
    <w:rsid w:val="00F33094"/>
    <w:rsid w:val="00F33224"/>
    <w:rsid w:val="00F334E3"/>
    <w:rsid w:val="00F3370C"/>
    <w:rsid w:val="00F33F0F"/>
    <w:rsid w:val="00F340C1"/>
    <w:rsid w:val="00F34603"/>
    <w:rsid w:val="00F34A66"/>
    <w:rsid w:val="00F34AB2"/>
    <w:rsid w:val="00F34B45"/>
    <w:rsid w:val="00F34EC7"/>
    <w:rsid w:val="00F35163"/>
    <w:rsid w:val="00F35552"/>
    <w:rsid w:val="00F3580D"/>
    <w:rsid w:val="00F35907"/>
    <w:rsid w:val="00F359C5"/>
    <w:rsid w:val="00F35A02"/>
    <w:rsid w:val="00F35A5B"/>
    <w:rsid w:val="00F35FE4"/>
    <w:rsid w:val="00F3656B"/>
    <w:rsid w:val="00F365CD"/>
    <w:rsid w:val="00F36729"/>
    <w:rsid w:val="00F367C7"/>
    <w:rsid w:val="00F36932"/>
    <w:rsid w:val="00F369DC"/>
    <w:rsid w:val="00F369F9"/>
    <w:rsid w:val="00F37115"/>
    <w:rsid w:val="00F37359"/>
    <w:rsid w:val="00F3750C"/>
    <w:rsid w:val="00F37631"/>
    <w:rsid w:val="00F37649"/>
    <w:rsid w:val="00F37843"/>
    <w:rsid w:val="00F37866"/>
    <w:rsid w:val="00F378B3"/>
    <w:rsid w:val="00F378F6"/>
    <w:rsid w:val="00F37EEC"/>
    <w:rsid w:val="00F37F84"/>
    <w:rsid w:val="00F400EC"/>
    <w:rsid w:val="00F401A9"/>
    <w:rsid w:val="00F40E2E"/>
    <w:rsid w:val="00F411A5"/>
    <w:rsid w:val="00F415F5"/>
    <w:rsid w:val="00F419D5"/>
    <w:rsid w:val="00F42001"/>
    <w:rsid w:val="00F42680"/>
    <w:rsid w:val="00F42B16"/>
    <w:rsid w:val="00F42D64"/>
    <w:rsid w:val="00F4335A"/>
    <w:rsid w:val="00F43B08"/>
    <w:rsid w:val="00F43E02"/>
    <w:rsid w:val="00F43E32"/>
    <w:rsid w:val="00F44350"/>
    <w:rsid w:val="00F449A5"/>
    <w:rsid w:val="00F44A0C"/>
    <w:rsid w:val="00F44C0B"/>
    <w:rsid w:val="00F45014"/>
    <w:rsid w:val="00F451DE"/>
    <w:rsid w:val="00F451FA"/>
    <w:rsid w:val="00F45371"/>
    <w:rsid w:val="00F4547D"/>
    <w:rsid w:val="00F45A3C"/>
    <w:rsid w:val="00F45D9F"/>
    <w:rsid w:val="00F45F87"/>
    <w:rsid w:val="00F46031"/>
    <w:rsid w:val="00F4630A"/>
    <w:rsid w:val="00F4682D"/>
    <w:rsid w:val="00F46931"/>
    <w:rsid w:val="00F4699B"/>
    <w:rsid w:val="00F469C4"/>
    <w:rsid w:val="00F469F4"/>
    <w:rsid w:val="00F46C42"/>
    <w:rsid w:val="00F46C4F"/>
    <w:rsid w:val="00F46CE3"/>
    <w:rsid w:val="00F46D50"/>
    <w:rsid w:val="00F46D5E"/>
    <w:rsid w:val="00F46D9B"/>
    <w:rsid w:val="00F46FCA"/>
    <w:rsid w:val="00F4701D"/>
    <w:rsid w:val="00F4715D"/>
    <w:rsid w:val="00F47EA1"/>
    <w:rsid w:val="00F47EAA"/>
    <w:rsid w:val="00F47EEF"/>
    <w:rsid w:val="00F47FC1"/>
    <w:rsid w:val="00F50285"/>
    <w:rsid w:val="00F503AF"/>
    <w:rsid w:val="00F503B0"/>
    <w:rsid w:val="00F503B4"/>
    <w:rsid w:val="00F5063E"/>
    <w:rsid w:val="00F506BC"/>
    <w:rsid w:val="00F509E2"/>
    <w:rsid w:val="00F50A15"/>
    <w:rsid w:val="00F50CDB"/>
    <w:rsid w:val="00F50D7A"/>
    <w:rsid w:val="00F50F65"/>
    <w:rsid w:val="00F5111A"/>
    <w:rsid w:val="00F511C1"/>
    <w:rsid w:val="00F51662"/>
    <w:rsid w:val="00F516EA"/>
    <w:rsid w:val="00F518EC"/>
    <w:rsid w:val="00F51952"/>
    <w:rsid w:val="00F51DCF"/>
    <w:rsid w:val="00F5221D"/>
    <w:rsid w:val="00F523B4"/>
    <w:rsid w:val="00F52451"/>
    <w:rsid w:val="00F52495"/>
    <w:rsid w:val="00F524E3"/>
    <w:rsid w:val="00F5280F"/>
    <w:rsid w:val="00F52B95"/>
    <w:rsid w:val="00F53605"/>
    <w:rsid w:val="00F5373C"/>
    <w:rsid w:val="00F53B44"/>
    <w:rsid w:val="00F53E4E"/>
    <w:rsid w:val="00F54022"/>
    <w:rsid w:val="00F54077"/>
    <w:rsid w:val="00F5494E"/>
    <w:rsid w:val="00F54C3F"/>
    <w:rsid w:val="00F54D78"/>
    <w:rsid w:val="00F54F55"/>
    <w:rsid w:val="00F54F7E"/>
    <w:rsid w:val="00F54F91"/>
    <w:rsid w:val="00F5520C"/>
    <w:rsid w:val="00F553EC"/>
    <w:rsid w:val="00F55553"/>
    <w:rsid w:val="00F555D8"/>
    <w:rsid w:val="00F556A0"/>
    <w:rsid w:val="00F55C36"/>
    <w:rsid w:val="00F55D29"/>
    <w:rsid w:val="00F55D4C"/>
    <w:rsid w:val="00F55E75"/>
    <w:rsid w:val="00F56199"/>
    <w:rsid w:val="00F56C4C"/>
    <w:rsid w:val="00F56D64"/>
    <w:rsid w:val="00F57446"/>
    <w:rsid w:val="00F57521"/>
    <w:rsid w:val="00F57F89"/>
    <w:rsid w:val="00F6015C"/>
    <w:rsid w:val="00F604A7"/>
    <w:rsid w:val="00F60A1A"/>
    <w:rsid w:val="00F60B2F"/>
    <w:rsid w:val="00F60EFB"/>
    <w:rsid w:val="00F6104F"/>
    <w:rsid w:val="00F61125"/>
    <w:rsid w:val="00F61381"/>
    <w:rsid w:val="00F6156E"/>
    <w:rsid w:val="00F618CA"/>
    <w:rsid w:val="00F61998"/>
    <w:rsid w:val="00F61B47"/>
    <w:rsid w:val="00F61D80"/>
    <w:rsid w:val="00F61EA2"/>
    <w:rsid w:val="00F620D6"/>
    <w:rsid w:val="00F62389"/>
    <w:rsid w:val="00F626B6"/>
    <w:rsid w:val="00F6279E"/>
    <w:rsid w:val="00F62888"/>
    <w:rsid w:val="00F62AC3"/>
    <w:rsid w:val="00F62B61"/>
    <w:rsid w:val="00F62FC0"/>
    <w:rsid w:val="00F63337"/>
    <w:rsid w:val="00F63410"/>
    <w:rsid w:val="00F634DD"/>
    <w:rsid w:val="00F638D4"/>
    <w:rsid w:val="00F63984"/>
    <w:rsid w:val="00F63C3B"/>
    <w:rsid w:val="00F63C4F"/>
    <w:rsid w:val="00F63D52"/>
    <w:rsid w:val="00F64706"/>
    <w:rsid w:val="00F64C13"/>
    <w:rsid w:val="00F64C84"/>
    <w:rsid w:val="00F64E6D"/>
    <w:rsid w:val="00F64EEA"/>
    <w:rsid w:val="00F64F92"/>
    <w:rsid w:val="00F65050"/>
    <w:rsid w:val="00F65452"/>
    <w:rsid w:val="00F65480"/>
    <w:rsid w:val="00F659D0"/>
    <w:rsid w:val="00F65BA4"/>
    <w:rsid w:val="00F65BE9"/>
    <w:rsid w:val="00F6616B"/>
    <w:rsid w:val="00F661DB"/>
    <w:rsid w:val="00F669F1"/>
    <w:rsid w:val="00F66B64"/>
    <w:rsid w:val="00F673ED"/>
    <w:rsid w:val="00F6771E"/>
    <w:rsid w:val="00F67EF3"/>
    <w:rsid w:val="00F70121"/>
    <w:rsid w:val="00F7048B"/>
    <w:rsid w:val="00F7066C"/>
    <w:rsid w:val="00F70C54"/>
    <w:rsid w:val="00F70DA6"/>
    <w:rsid w:val="00F7136C"/>
    <w:rsid w:val="00F716FB"/>
    <w:rsid w:val="00F717C3"/>
    <w:rsid w:val="00F71902"/>
    <w:rsid w:val="00F71F94"/>
    <w:rsid w:val="00F72251"/>
    <w:rsid w:val="00F722A9"/>
    <w:rsid w:val="00F72424"/>
    <w:rsid w:val="00F72540"/>
    <w:rsid w:val="00F72767"/>
    <w:rsid w:val="00F728BB"/>
    <w:rsid w:val="00F729B2"/>
    <w:rsid w:val="00F729E1"/>
    <w:rsid w:val="00F729F8"/>
    <w:rsid w:val="00F72A96"/>
    <w:rsid w:val="00F731D9"/>
    <w:rsid w:val="00F73571"/>
    <w:rsid w:val="00F73882"/>
    <w:rsid w:val="00F738A3"/>
    <w:rsid w:val="00F73D54"/>
    <w:rsid w:val="00F73EB4"/>
    <w:rsid w:val="00F74665"/>
    <w:rsid w:val="00F74DAA"/>
    <w:rsid w:val="00F74F9D"/>
    <w:rsid w:val="00F7535E"/>
    <w:rsid w:val="00F753B3"/>
    <w:rsid w:val="00F75C37"/>
    <w:rsid w:val="00F75D00"/>
    <w:rsid w:val="00F76FC4"/>
    <w:rsid w:val="00F7753F"/>
    <w:rsid w:val="00F77596"/>
    <w:rsid w:val="00F779B6"/>
    <w:rsid w:val="00F77A93"/>
    <w:rsid w:val="00F8016E"/>
    <w:rsid w:val="00F80215"/>
    <w:rsid w:val="00F80224"/>
    <w:rsid w:val="00F80241"/>
    <w:rsid w:val="00F8070D"/>
    <w:rsid w:val="00F809CC"/>
    <w:rsid w:val="00F80A73"/>
    <w:rsid w:val="00F813F8"/>
    <w:rsid w:val="00F814DE"/>
    <w:rsid w:val="00F81843"/>
    <w:rsid w:val="00F81EAE"/>
    <w:rsid w:val="00F820E6"/>
    <w:rsid w:val="00F8304E"/>
    <w:rsid w:val="00F83146"/>
    <w:rsid w:val="00F8367E"/>
    <w:rsid w:val="00F839F7"/>
    <w:rsid w:val="00F83AC7"/>
    <w:rsid w:val="00F83DA0"/>
    <w:rsid w:val="00F83F21"/>
    <w:rsid w:val="00F83FAE"/>
    <w:rsid w:val="00F8442E"/>
    <w:rsid w:val="00F84451"/>
    <w:rsid w:val="00F84477"/>
    <w:rsid w:val="00F845A6"/>
    <w:rsid w:val="00F846C3"/>
    <w:rsid w:val="00F84A26"/>
    <w:rsid w:val="00F84A76"/>
    <w:rsid w:val="00F84B2F"/>
    <w:rsid w:val="00F84CEF"/>
    <w:rsid w:val="00F84FB1"/>
    <w:rsid w:val="00F852D6"/>
    <w:rsid w:val="00F858A4"/>
    <w:rsid w:val="00F85D1A"/>
    <w:rsid w:val="00F864A8"/>
    <w:rsid w:val="00F86506"/>
    <w:rsid w:val="00F865BE"/>
    <w:rsid w:val="00F86679"/>
    <w:rsid w:val="00F86DE3"/>
    <w:rsid w:val="00F86FFF"/>
    <w:rsid w:val="00F87826"/>
    <w:rsid w:val="00F87A2F"/>
    <w:rsid w:val="00F87FDE"/>
    <w:rsid w:val="00F900A8"/>
    <w:rsid w:val="00F903B2"/>
    <w:rsid w:val="00F903D8"/>
    <w:rsid w:val="00F904EF"/>
    <w:rsid w:val="00F90911"/>
    <w:rsid w:val="00F90BF6"/>
    <w:rsid w:val="00F910D7"/>
    <w:rsid w:val="00F9159B"/>
    <w:rsid w:val="00F919B0"/>
    <w:rsid w:val="00F91B25"/>
    <w:rsid w:val="00F91DB0"/>
    <w:rsid w:val="00F92725"/>
    <w:rsid w:val="00F92749"/>
    <w:rsid w:val="00F9290D"/>
    <w:rsid w:val="00F929B7"/>
    <w:rsid w:val="00F92B33"/>
    <w:rsid w:val="00F92C7A"/>
    <w:rsid w:val="00F92D08"/>
    <w:rsid w:val="00F92E5E"/>
    <w:rsid w:val="00F92F43"/>
    <w:rsid w:val="00F9308C"/>
    <w:rsid w:val="00F9331E"/>
    <w:rsid w:val="00F93480"/>
    <w:rsid w:val="00F93870"/>
    <w:rsid w:val="00F938FE"/>
    <w:rsid w:val="00F93956"/>
    <w:rsid w:val="00F93A23"/>
    <w:rsid w:val="00F93BBD"/>
    <w:rsid w:val="00F93D80"/>
    <w:rsid w:val="00F942FE"/>
    <w:rsid w:val="00F94312"/>
    <w:rsid w:val="00F94C10"/>
    <w:rsid w:val="00F94C8E"/>
    <w:rsid w:val="00F95186"/>
    <w:rsid w:val="00F95F3F"/>
    <w:rsid w:val="00F961C2"/>
    <w:rsid w:val="00F961EA"/>
    <w:rsid w:val="00F96237"/>
    <w:rsid w:val="00F962C2"/>
    <w:rsid w:val="00F9634A"/>
    <w:rsid w:val="00F96423"/>
    <w:rsid w:val="00F9650F"/>
    <w:rsid w:val="00F96B61"/>
    <w:rsid w:val="00F96BE6"/>
    <w:rsid w:val="00F971F5"/>
    <w:rsid w:val="00F975D6"/>
    <w:rsid w:val="00F97807"/>
    <w:rsid w:val="00F979B3"/>
    <w:rsid w:val="00F979EB"/>
    <w:rsid w:val="00F97BF8"/>
    <w:rsid w:val="00FA0275"/>
    <w:rsid w:val="00FA046B"/>
    <w:rsid w:val="00FA04A8"/>
    <w:rsid w:val="00FA0B4E"/>
    <w:rsid w:val="00FA0C03"/>
    <w:rsid w:val="00FA10AC"/>
    <w:rsid w:val="00FA16E4"/>
    <w:rsid w:val="00FA1817"/>
    <w:rsid w:val="00FA1AD4"/>
    <w:rsid w:val="00FA1B11"/>
    <w:rsid w:val="00FA1BA9"/>
    <w:rsid w:val="00FA1F38"/>
    <w:rsid w:val="00FA204F"/>
    <w:rsid w:val="00FA2546"/>
    <w:rsid w:val="00FA260E"/>
    <w:rsid w:val="00FA273C"/>
    <w:rsid w:val="00FA2BAB"/>
    <w:rsid w:val="00FA2C03"/>
    <w:rsid w:val="00FA2DC8"/>
    <w:rsid w:val="00FA2F47"/>
    <w:rsid w:val="00FA338C"/>
    <w:rsid w:val="00FA39B0"/>
    <w:rsid w:val="00FA3A3F"/>
    <w:rsid w:val="00FA3BD3"/>
    <w:rsid w:val="00FA3CA7"/>
    <w:rsid w:val="00FA3D88"/>
    <w:rsid w:val="00FA3FB9"/>
    <w:rsid w:val="00FA417D"/>
    <w:rsid w:val="00FA44B3"/>
    <w:rsid w:val="00FA4707"/>
    <w:rsid w:val="00FA4A9A"/>
    <w:rsid w:val="00FA4B5F"/>
    <w:rsid w:val="00FA4DC4"/>
    <w:rsid w:val="00FA4E57"/>
    <w:rsid w:val="00FA513B"/>
    <w:rsid w:val="00FA56EF"/>
    <w:rsid w:val="00FA584A"/>
    <w:rsid w:val="00FA59E9"/>
    <w:rsid w:val="00FA5B1B"/>
    <w:rsid w:val="00FA5C1F"/>
    <w:rsid w:val="00FA5F68"/>
    <w:rsid w:val="00FA613B"/>
    <w:rsid w:val="00FA6270"/>
    <w:rsid w:val="00FA6512"/>
    <w:rsid w:val="00FA6A76"/>
    <w:rsid w:val="00FA6AEE"/>
    <w:rsid w:val="00FA6D78"/>
    <w:rsid w:val="00FA762B"/>
    <w:rsid w:val="00FA76FB"/>
    <w:rsid w:val="00FA77BB"/>
    <w:rsid w:val="00FA7878"/>
    <w:rsid w:val="00FA795A"/>
    <w:rsid w:val="00FA7BE2"/>
    <w:rsid w:val="00FB01A2"/>
    <w:rsid w:val="00FB0E0E"/>
    <w:rsid w:val="00FB10F6"/>
    <w:rsid w:val="00FB1803"/>
    <w:rsid w:val="00FB1B31"/>
    <w:rsid w:val="00FB1F37"/>
    <w:rsid w:val="00FB21F9"/>
    <w:rsid w:val="00FB21FA"/>
    <w:rsid w:val="00FB22A1"/>
    <w:rsid w:val="00FB2315"/>
    <w:rsid w:val="00FB2364"/>
    <w:rsid w:val="00FB24E7"/>
    <w:rsid w:val="00FB256F"/>
    <w:rsid w:val="00FB2640"/>
    <w:rsid w:val="00FB286D"/>
    <w:rsid w:val="00FB289E"/>
    <w:rsid w:val="00FB296B"/>
    <w:rsid w:val="00FB2DF2"/>
    <w:rsid w:val="00FB2FE1"/>
    <w:rsid w:val="00FB362F"/>
    <w:rsid w:val="00FB3B3D"/>
    <w:rsid w:val="00FB439C"/>
    <w:rsid w:val="00FB4586"/>
    <w:rsid w:val="00FB461F"/>
    <w:rsid w:val="00FB4B0E"/>
    <w:rsid w:val="00FB4BE1"/>
    <w:rsid w:val="00FB512C"/>
    <w:rsid w:val="00FB5246"/>
    <w:rsid w:val="00FB5A0C"/>
    <w:rsid w:val="00FB5F0E"/>
    <w:rsid w:val="00FB61FD"/>
    <w:rsid w:val="00FB6394"/>
    <w:rsid w:val="00FB65FC"/>
    <w:rsid w:val="00FB66BE"/>
    <w:rsid w:val="00FB67F2"/>
    <w:rsid w:val="00FB6870"/>
    <w:rsid w:val="00FB6B36"/>
    <w:rsid w:val="00FB7484"/>
    <w:rsid w:val="00FB7570"/>
    <w:rsid w:val="00FB75F1"/>
    <w:rsid w:val="00FB75F2"/>
    <w:rsid w:val="00FB7B70"/>
    <w:rsid w:val="00FB7CD0"/>
    <w:rsid w:val="00FC00C4"/>
    <w:rsid w:val="00FC010F"/>
    <w:rsid w:val="00FC0253"/>
    <w:rsid w:val="00FC045C"/>
    <w:rsid w:val="00FC0514"/>
    <w:rsid w:val="00FC051D"/>
    <w:rsid w:val="00FC0661"/>
    <w:rsid w:val="00FC07D2"/>
    <w:rsid w:val="00FC0BF2"/>
    <w:rsid w:val="00FC0F8D"/>
    <w:rsid w:val="00FC1062"/>
    <w:rsid w:val="00FC118E"/>
    <w:rsid w:val="00FC1265"/>
    <w:rsid w:val="00FC14DA"/>
    <w:rsid w:val="00FC1618"/>
    <w:rsid w:val="00FC1619"/>
    <w:rsid w:val="00FC17C9"/>
    <w:rsid w:val="00FC185F"/>
    <w:rsid w:val="00FC1B0B"/>
    <w:rsid w:val="00FC1C92"/>
    <w:rsid w:val="00FC1EC0"/>
    <w:rsid w:val="00FC1F5E"/>
    <w:rsid w:val="00FC1F8E"/>
    <w:rsid w:val="00FC2070"/>
    <w:rsid w:val="00FC20E7"/>
    <w:rsid w:val="00FC2106"/>
    <w:rsid w:val="00FC2445"/>
    <w:rsid w:val="00FC25DB"/>
    <w:rsid w:val="00FC2E0D"/>
    <w:rsid w:val="00FC310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9A1"/>
    <w:rsid w:val="00FC4DB1"/>
    <w:rsid w:val="00FC4E2E"/>
    <w:rsid w:val="00FC4E98"/>
    <w:rsid w:val="00FC5055"/>
    <w:rsid w:val="00FC51BC"/>
    <w:rsid w:val="00FC5274"/>
    <w:rsid w:val="00FC527E"/>
    <w:rsid w:val="00FC567E"/>
    <w:rsid w:val="00FC5840"/>
    <w:rsid w:val="00FC59C6"/>
    <w:rsid w:val="00FC5F3F"/>
    <w:rsid w:val="00FC601C"/>
    <w:rsid w:val="00FC6071"/>
    <w:rsid w:val="00FC60E5"/>
    <w:rsid w:val="00FC66E4"/>
    <w:rsid w:val="00FC6AF5"/>
    <w:rsid w:val="00FC6D2A"/>
    <w:rsid w:val="00FC6DBB"/>
    <w:rsid w:val="00FC7090"/>
    <w:rsid w:val="00FC7349"/>
    <w:rsid w:val="00FC77AD"/>
    <w:rsid w:val="00FC78DB"/>
    <w:rsid w:val="00FC7B77"/>
    <w:rsid w:val="00FC7CD5"/>
    <w:rsid w:val="00FC7E93"/>
    <w:rsid w:val="00FC7FF1"/>
    <w:rsid w:val="00FD0128"/>
    <w:rsid w:val="00FD0571"/>
    <w:rsid w:val="00FD07F4"/>
    <w:rsid w:val="00FD0AE5"/>
    <w:rsid w:val="00FD0EDA"/>
    <w:rsid w:val="00FD0F29"/>
    <w:rsid w:val="00FD1342"/>
    <w:rsid w:val="00FD13F6"/>
    <w:rsid w:val="00FD18D5"/>
    <w:rsid w:val="00FD1AB8"/>
    <w:rsid w:val="00FD1AF2"/>
    <w:rsid w:val="00FD1C88"/>
    <w:rsid w:val="00FD1D82"/>
    <w:rsid w:val="00FD1E45"/>
    <w:rsid w:val="00FD1FB1"/>
    <w:rsid w:val="00FD20BB"/>
    <w:rsid w:val="00FD23F6"/>
    <w:rsid w:val="00FD2499"/>
    <w:rsid w:val="00FD28FB"/>
    <w:rsid w:val="00FD2979"/>
    <w:rsid w:val="00FD29B8"/>
    <w:rsid w:val="00FD2B77"/>
    <w:rsid w:val="00FD2BC3"/>
    <w:rsid w:val="00FD2E8D"/>
    <w:rsid w:val="00FD2FE9"/>
    <w:rsid w:val="00FD3300"/>
    <w:rsid w:val="00FD3669"/>
    <w:rsid w:val="00FD37EC"/>
    <w:rsid w:val="00FD3B42"/>
    <w:rsid w:val="00FD3F78"/>
    <w:rsid w:val="00FD4136"/>
    <w:rsid w:val="00FD41B1"/>
    <w:rsid w:val="00FD4241"/>
    <w:rsid w:val="00FD4601"/>
    <w:rsid w:val="00FD505E"/>
    <w:rsid w:val="00FD52D9"/>
    <w:rsid w:val="00FD5481"/>
    <w:rsid w:val="00FD598A"/>
    <w:rsid w:val="00FD5E88"/>
    <w:rsid w:val="00FD5FE7"/>
    <w:rsid w:val="00FD6315"/>
    <w:rsid w:val="00FD688D"/>
    <w:rsid w:val="00FD68E1"/>
    <w:rsid w:val="00FD6B51"/>
    <w:rsid w:val="00FD6EF7"/>
    <w:rsid w:val="00FD70F1"/>
    <w:rsid w:val="00FD7139"/>
    <w:rsid w:val="00FD7363"/>
    <w:rsid w:val="00FD73EF"/>
    <w:rsid w:val="00FD759F"/>
    <w:rsid w:val="00FD75D3"/>
    <w:rsid w:val="00FD7770"/>
    <w:rsid w:val="00FD7AD1"/>
    <w:rsid w:val="00FD7FF9"/>
    <w:rsid w:val="00FE00B5"/>
    <w:rsid w:val="00FE0145"/>
    <w:rsid w:val="00FE0386"/>
    <w:rsid w:val="00FE0398"/>
    <w:rsid w:val="00FE04EF"/>
    <w:rsid w:val="00FE04F0"/>
    <w:rsid w:val="00FE0AC9"/>
    <w:rsid w:val="00FE0D77"/>
    <w:rsid w:val="00FE123C"/>
    <w:rsid w:val="00FE124E"/>
    <w:rsid w:val="00FE13D2"/>
    <w:rsid w:val="00FE1C25"/>
    <w:rsid w:val="00FE1C9B"/>
    <w:rsid w:val="00FE1CB6"/>
    <w:rsid w:val="00FE1CE4"/>
    <w:rsid w:val="00FE1D15"/>
    <w:rsid w:val="00FE22A5"/>
    <w:rsid w:val="00FE24C9"/>
    <w:rsid w:val="00FE2691"/>
    <w:rsid w:val="00FE298A"/>
    <w:rsid w:val="00FE2A76"/>
    <w:rsid w:val="00FE2BAC"/>
    <w:rsid w:val="00FE2D30"/>
    <w:rsid w:val="00FE2DA8"/>
    <w:rsid w:val="00FE3066"/>
    <w:rsid w:val="00FE3175"/>
    <w:rsid w:val="00FE323B"/>
    <w:rsid w:val="00FE33E3"/>
    <w:rsid w:val="00FE383E"/>
    <w:rsid w:val="00FE38F4"/>
    <w:rsid w:val="00FE3C54"/>
    <w:rsid w:val="00FE3C64"/>
    <w:rsid w:val="00FE41EF"/>
    <w:rsid w:val="00FE454F"/>
    <w:rsid w:val="00FE48A9"/>
    <w:rsid w:val="00FE48E1"/>
    <w:rsid w:val="00FE49B5"/>
    <w:rsid w:val="00FE4D2A"/>
    <w:rsid w:val="00FE4E19"/>
    <w:rsid w:val="00FE4FEB"/>
    <w:rsid w:val="00FE512A"/>
    <w:rsid w:val="00FE5221"/>
    <w:rsid w:val="00FE5629"/>
    <w:rsid w:val="00FE5C04"/>
    <w:rsid w:val="00FE5E67"/>
    <w:rsid w:val="00FE5F75"/>
    <w:rsid w:val="00FE6499"/>
    <w:rsid w:val="00FE673C"/>
    <w:rsid w:val="00FE6821"/>
    <w:rsid w:val="00FE6BEA"/>
    <w:rsid w:val="00FE6F14"/>
    <w:rsid w:val="00FE7219"/>
    <w:rsid w:val="00FE7381"/>
    <w:rsid w:val="00FF0179"/>
    <w:rsid w:val="00FF0238"/>
    <w:rsid w:val="00FF079F"/>
    <w:rsid w:val="00FF0A8A"/>
    <w:rsid w:val="00FF0C6C"/>
    <w:rsid w:val="00FF0CB7"/>
    <w:rsid w:val="00FF0CD0"/>
    <w:rsid w:val="00FF0D99"/>
    <w:rsid w:val="00FF115A"/>
    <w:rsid w:val="00FF132C"/>
    <w:rsid w:val="00FF191B"/>
    <w:rsid w:val="00FF1B36"/>
    <w:rsid w:val="00FF1DF4"/>
    <w:rsid w:val="00FF1E7F"/>
    <w:rsid w:val="00FF1F4F"/>
    <w:rsid w:val="00FF2036"/>
    <w:rsid w:val="00FF27DF"/>
    <w:rsid w:val="00FF29AB"/>
    <w:rsid w:val="00FF2A8A"/>
    <w:rsid w:val="00FF3304"/>
    <w:rsid w:val="00FF336A"/>
    <w:rsid w:val="00FF3764"/>
    <w:rsid w:val="00FF3C5A"/>
    <w:rsid w:val="00FF3DBC"/>
    <w:rsid w:val="00FF3DFD"/>
    <w:rsid w:val="00FF4175"/>
    <w:rsid w:val="00FF419C"/>
    <w:rsid w:val="00FF42B9"/>
    <w:rsid w:val="00FF4648"/>
    <w:rsid w:val="00FF4994"/>
    <w:rsid w:val="00FF4DBF"/>
    <w:rsid w:val="00FF4E21"/>
    <w:rsid w:val="00FF500D"/>
    <w:rsid w:val="00FF5307"/>
    <w:rsid w:val="00FF57D0"/>
    <w:rsid w:val="00FF5806"/>
    <w:rsid w:val="00FF5812"/>
    <w:rsid w:val="00FF58CC"/>
    <w:rsid w:val="00FF595C"/>
    <w:rsid w:val="00FF605E"/>
    <w:rsid w:val="00FF62A7"/>
    <w:rsid w:val="00FF62C1"/>
    <w:rsid w:val="00FF6594"/>
    <w:rsid w:val="00FF68AD"/>
    <w:rsid w:val="00FF6B18"/>
    <w:rsid w:val="00FF6BD8"/>
    <w:rsid w:val="00FF6CF8"/>
    <w:rsid w:val="00FF6D4A"/>
    <w:rsid w:val="00FF6E8B"/>
    <w:rsid w:val="00FF7218"/>
    <w:rsid w:val="00FF739D"/>
    <w:rsid w:val="00FF754C"/>
    <w:rsid w:val="00FF75F7"/>
    <w:rsid w:val="00FF7701"/>
    <w:rsid w:val="00FF7C25"/>
    <w:rsid w:val="00FF7CC6"/>
    <w:rsid w:val="00FF7D1C"/>
    <w:rsid w:val="00FF7FF2"/>
    <w:rsid w:val="00FF7FFB"/>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D3391B75-B148-4A5B-B560-27D6E4AD8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1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2"/>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5"/>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image" Target="media/image6.jp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jp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jp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chart" Target="charts/chart1.xml"/><Relationship Id="rId23" Type="http://schemas.openxmlformats.org/officeDocument/2006/relationships/image" Target="media/image11.png"/><Relationship Id="rId10" Type="http://schemas.openxmlformats.org/officeDocument/2006/relationships/footnotes" Target="footnote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jpg"/><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test_new\resul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False</a:t>
            </a:r>
            <a:r>
              <a:rPr lang="en-US" baseline="0"/>
              <a:t> alarm for SGCS_thr=0.8</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'Thr=0.6, all cases'!$X$2</c:f>
              <c:strCache>
                <c:ptCount val="1"/>
                <c:pt idx="0">
                  <c:v>SGCS_genie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'Thr=0.6, all cases'!$Y$1:$AC$1</c:f>
              <c:strCache>
                <c:ptCount val="5"/>
                <c:pt idx="0">
                  <c:v>T=1</c:v>
                </c:pt>
                <c:pt idx="1">
                  <c:v>T=5</c:v>
                </c:pt>
                <c:pt idx="2">
                  <c:v>T=10</c:v>
                </c:pt>
                <c:pt idx="3">
                  <c:v>T=20</c:v>
                </c:pt>
                <c:pt idx="4">
                  <c:v>T=40</c:v>
                </c:pt>
              </c:strCache>
            </c:strRef>
          </c:cat>
          <c:val>
            <c:numRef>
              <c:f>'Thr=0.6, all cases'!$Y$2:$AC$2</c:f>
              <c:numCache>
                <c:formatCode>General</c:formatCode>
                <c:ptCount val="5"/>
                <c:pt idx="0">
                  <c:v>0.35099415204678402</c:v>
                </c:pt>
                <c:pt idx="1">
                  <c:v>0.200584795321637</c:v>
                </c:pt>
                <c:pt idx="2">
                  <c:v>0.12514619883040901</c:v>
                </c:pt>
                <c:pt idx="3">
                  <c:v>6.0889929742388799E-2</c:v>
                </c:pt>
                <c:pt idx="4">
                  <c:v>4.6948356807511703E-3</c:v>
                </c:pt>
              </c:numCache>
            </c:numRef>
          </c:val>
          <c:smooth val="0"/>
          <c:extLst>
            <c:ext xmlns:c16="http://schemas.microsoft.com/office/drawing/2014/chart" uri="{C3380CC4-5D6E-409C-BE32-E72D297353CC}">
              <c16:uniqueId val="{00000000-B235-4B6A-BCAB-836D3665A159}"/>
            </c:ext>
          </c:extLst>
        </c:ser>
        <c:ser>
          <c:idx val="1"/>
          <c:order val="1"/>
          <c:tx>
            <c:strRef>
              <c:f>'Thr=0.6, all cases'!$X$3</c:f>
              <c:strCache>
                <c:ptCount val="1"/>
                <c:pt idx="0">
                  <c:v>eT2_PC6, 245bits</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cat>
            <c:strRef>
              <c:f>'Thr=0.6, all cases'!$Y$1:$AC$1</c:f>
              <c:strCache>
                <c:ptCount val="5"/>
                <c:pt idx="0">
                  <c:v>T=1</c:v>
                </c:pt>
                <c:pt idx="1">
                  <c:v>T=5</c:v>
                </c:pt>
                <c:pt idx="2">
                  <c:v>T=10</c:v>
                </c:pt>
                <c:pt idx="3">
                  <c:v>T=20</c:v>
                </c:pt>
                <c:pt idx="4">
                  <c:v>T=40</c:v>
                </c:pt>
              </c:strCache>
            </c:strRef>
          </c:cat>
          <c:val>
            <c:numRef>
              <c:f>'Thr=0.6, all cases'!$Y$3:$AC$3</c:f>
              <c:numCache>
                <c:formatCode>General</c:formatCode>
                <c:ptCount val="5"/>
                <c:pt idx="0">
                  <c:v>0.396023391812866</c:v>
                </c:pt>
                <c:pt idx="1">
                  <c:v>0.29590643274853801</c:v>
                </c:pt>
                <c:pt idx="2">
                  <c:v>0.23976608187134499</c:v>
                </c:pt>
                <c:pt idx="3">
                  <c:v>0.15690866510538601</c:v>
                </c:pt>
                <c:pt idx="4">
                  <c:v>7.0422535211267595E-2</c:v>
                </c:pt>
              </c:numCache>
            </c:numRef>
          </c:val>
          <c:smooth val="0"/>
          <c:extLst>
            <c:ext xmlns:c16="http://schemas.microsoft.com/office/drawing/2014/chart" uri="{C3380CC4-5D6E-409C-BE32-E72D297353CC}">
              <c16:uniqueId val="{00000001-B235-4B6A-BCAB-836D3665A159}"/>
            </c:ext>
          </c:extLst>
        </c:ser>
        <c:ser>
          <c:idx val="2"/>
          <c:order val="2"/>
          <c:tx>
            <c:strRef>
              <c:f>'Thr=0.6, all cases'!$X$4</c:f>
              <c:strCache>
                <c:ptCount val="1"/>
                <c:pt idx="0">
                  <c:v>new_pc1, 629bits</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cat>
            <c:strRef>
              <c:f>'Thr=0.6, all cases'!$Y$1:$AC$1</c:f>
              <c:strCache>
                <c:ptCount val="5"/>
                <c:pt idx="0">
                  <c:v>T=1</c:v>
                </c:pt>
                <c:pt idx="1">
                  <c:v>T=5</c:v>
                </c:pt>
                <c:pt idx="2">
                  <c:v>T=10</c:v>
                </c:pt>
                <c:pt idx="3">
                  <c:v>T=20</c:v>
                </c:pt>
                <c:pt idx="4">
                  <c:v>T=40</c:v>
                </c:pt>
              </c:strCache>
            </c:strRef>
          </c:cat>
          <c:val>
            <c:numRef>
              <c:f>'Thr=0.6, all cases'!$Y$4:$AC$4</c:f>
              <c:numCache>
                <c:formatCode>General</c:formatCode>
                <c:ptCount val="5"/>
                <c:pt idx="0">
                  <c:v>0.38350877192982502</c:v>
                </c:pt>
                <c:pt idx="1">
                  <c:v>0.26081871345029201</c:v>
                </c:pt>
                <c:pt idx="2">
                  <c:v>0.19298245614035101</c:v>
                </c:pt>
                <c:pt idx="3">
                  <c:v>0.114754098360656</c:v>
                </c:pt>
                <c:pt idx="4">
                  <c:v>3.2863849765258198E-2</c:v>
                </c:pt>
              </c:numCache>
            </c:numRef>
          </c:val>
          <c:smooth val="0"/>
          <c:extLst>
            <c:ext xmlns:c16="http://schemas.microsoft.com/office/drawing/2014/chart" uri="{C3380CC4-5D6E-409C-BE32-E72D297353CC}">
              <c16:uniqueId val="{00000002-B235-4B6A-BCAB-836D3665A159}"/>
            </c:ext>
          </c:extLst>
        </c:ser>
        <c:ser>
          <c:idx val="3"/>
          <c:order val="3"/>
          <c:tx>
            <c:strRef>
              <c:f>'Thr=0.6, all cases'!$X$5</c:f>
              <c:strCache>
                <c:ptCount val="1"/>
                <c:pt idx="0">
                  <c:v>new_pc2, 832bits</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cat>
            <c:strRef>
              <c:f>'Thr=0.6, all cases'!$Y$1:$AC$1</c:f>
              <c:strCache>
                <c:ptCount val="5"/>
                <c:pt idx="0">
                  <c:v>T=1</c:v>
                </c:pt>
                <c:pt idx="1">
                  <c:v>T=5</c:v>
                </c:pt>
                <c:pt idx="2">
                  <c:v>T=10</c:v>
                </c:pt>
                <c:pt idx="3">
                  <c:v>T=20</c:v>
                </c:pt>
                <c:pt idx="4">
                  <c:v>T=40</c:v>
                </c:pt>
              </c:strCache>
            </c:strRef>
          </c:cat>
          <c:val>
            <c:numRef>
              <c:f>'Thr=0.6, all cases'!$Y$5:$AC$5</c:f>
              <c:numCache>
                <c:formatCode>General</c:formatCode>
                <c:ptCount val="5"/>
                <c:pt idx="0">
                  <c:v>0.36140350877193</c:v>
                </c:pt>
                <c:pt idx="1">
                  <c:v>0.22163742690058499</c:v>
                </c:pt>
                <c:pt idx="2">
                  <c:v>0.14385964912280699</c:v>
                </c:pt>
                <c:pt idx="3">
                  <c:v>8.4309133489461396E-2</c:v>
                </c:pt>
                <c:pt idx="4">
                  <c:v>9.3896713615023494E-3</c:v>
                </c:pt>
              </c:numCache>
            </c:numRef>
          </c:val>
          <c:smooth val="0"/>
          <c:extLst>
            <c:ext xmlns:c16="http://schemas.microsoft.com/office/drawing/2014/chart" uri="{C3380CC4-5D6E-409C-BE32-E72D297353CC}">
              <c16:uniqueId val="{00000003-B235-4B6A-BCAB-836D3665A159}"/>
            </c:ext>
          </c:extLst>
        </c:ser>
        <c:ser>
          <c:idx val="4"/>
          <c:order val="4"/>
          <c:tx>
            <c:strRef>
              <c:f>'Thr=0.6, all cases'!$X$6</c:f>
              <c:strCache>
                <c:ptCount val="1"/>
                <c:pt idx="0">
                  <c:v>new_pc3, 1031bits</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cat>
            <c:strRef>
              <c:f>'Thr=0.6, all cases'!$Y$1:$AC$1</c:f>
              <c:strCache>
                <c:ptCount val="5"/>
                <c:pt idx="0">
                  <c:v>T=1</c:v>
                </c:pt>
                <c:pt idx="1">
                  <c:v>T=5</c:v>
                </c:pt>
                <c:pt idx="2">
                  <c:v>T=10</c:v>
                </c:pt>
                <c:pt idx="3">
                  <c:v>T=20</c:v>
                </c:pt>
                <c:pt idx="4">
                  <c:v>T=40</c:v>
                </c:pt>
              </c:strCache>
            </c:strRef>
          </c:cat>
          <c:val>
            <c:numRef>
              <c:f>'Thr=0.6, all cases'!$Y$6:$AC$6</c:f>
              <c:numCache>
                <c:formatCode>General</c:formatCode>
                <c:ptCount val="5"/>
                <c:pt idx="0">
                  <c:v>0.349941520467836</c:v>
                </c:pt>
                <c:pt idx="1">
                  <c:v>0.201169590643275</c:v>
                </c:pt>
                <c:pt idx="2">
                  <c:v>0.12280701754386</c:v>
                </c:pt>
                <c:pt idx="3">
                  <c:v>5.8548009367681501E-2</c:v>
                </c:pt>
                <c:pt idx="4">
                  <c:v>4.6948356807511703E-3</c:v>
                </c:pt>
              </c:numCache>
            </c:numRef>
          </c:val>
          <c:smooth val="0"/>
          <c:extLst>
            <c:ext xmlns:c16="http://schemas.microsoft.com/office/drawing/2014/chart" uri="{C3380CC4-5D6E-409C-BE32-E72D297353CC}">
              <c16:uniqueId val="{00000004-B235-4B6A-BCAB-836D3665A159}"/>
            </c:ext>
          </c:extLst>
        </c:ser>
        <c:ser>
          <c:idx val="5"/>
          <c:order val="5"/>
          <c:tx>
            <c:strRef>
              <c:f>'Thr=0.6, all cases'!$X$7</c:f>
              <c:strCache>
                <c:ptCount val="1"/>
                <c:pt idx="0">
                  <c:v>SGCS_estimator</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cat>
            <c:strRef>
              <c:f>'Thr=0.6, all cases'!$Y$1:$AC$1</c:f>
              <c:strCache>
                <c:ptCount val="5"/>
                <c:pt idx="0">
                  <c:v>T=1</c:v>
                </c:pt>
                <c:pt idx="1">
                  <c:v>T=5</c:v>
                </c:pt>
                <c:pt idx="2">
                  <c:v>T=10</c:v>
                </c:pt>
                <c:pt idx="3">
                  <c:v>T=20</c:v>
                </c:pt>
                <c:pt idx="4">
                  <c:v>T=40</c:v>
                </c:pt>
              </c:strCache>
            </c:strRef>
          </c:cat>
          <c:val>
            <c:numRef>
              <c:f>'Thr=0.6, all cases'!$Y$7:$AC$7</c:f>
              <c:numCache>
                <c:formatCode>General</c:formatCode>
                <c:ptCount val="5"/>
                <c:pt idx="0">
                  <c:v>0.35695906432748498</c:v>
                </c:pt>
                <c:pt idx="1">
                  <c:v>0.21169590643274899</c:v>
                </c:pt>
                <c:pt idx="2">
                  <c:v>0.12982456140350901</c:v>
                </c:pt>
                <c:pt idx="3">
                  <c:v>6.7915690866510503E-2</c:v>
                </c:pt>
                <c:pt idx="4">
                  <c:v>4.6948356807511703E-3</c:v>
                </c:pt>
              </c:numCache>
            </c:numRef>
          </c:val>
          <c:smooth val="0"/>
          <c:extLst>
            <c:ext xmlns:c16="http://schemas.microsoft.com/office/drawing/2014/chart" uri="{C3380CC4-5D6E-409C-BE32-E72D297353CC}">
              <c16:uniqueId val="{00000005-B235-4B6A-BCAB-836D3665A159}"/>
            </c:ext>
          </c:extLst>
        </c:ser>
        <c:dLbls>
          <c:showLegendKey val="0"/>
          <c:showVal val="0"/>
          <c:showCatName val="0"/>
          <c:showSerName val="0"/>
          <c:showPercent val="0"/>
          <c:showBubbleSize val="0"/>
        </c:dLbls>
        <c:marker val="1"/>
        <c:smooth val="0"/>
        <c:axId val="1542850351"/>
        <c:axId val="1257918591"/>
      </c:lineChart>
      <c:catAx>
        <c:axId val="15428503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7918591"/>
        <c:crosses val="autoZero"/>
        <c:auto val="1"/>
        <c:lblAlgn val="ctr"/>
        <c:lblOffset val="100"/>
        <c:noMultiLvlLbl val="0"/>
      </c:catAx>
      <c:valAx>
        <c:axId val="125791859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428503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HR33RHYHUWRF-507899316-28653</_dlc_DocId>
    <_dlc_DocIdUrl xmlns="ca125759-a0e7-4469-93e0-e34bba23bda5">
      <Url>https://qualcomm.sharepoint.com/teams/pentari/_layouts/15/DocIdRedir.aspx?ID=HR33RHYHUWRF-507899316-28653</Url>
      <Description>HR33RHYHUWRF-507899316-28653</Description>
    </_dlc_DocIdUrl>
  </documentManagement>
</p:properties>
</file>

<file path=customXml/itemProps1.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2.xml><?xml version="1.0" encoding="utf-8"?>
<ds:datastoreItem xmlns:ds="http://schemas.openxmlformats.org/officeDocument/2006/customXml" ds:itemID="{94CCF2B7-AEBD-4635-909E-3ED03DB4B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4.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5.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321</TotalTime>
  <Pages>34</Pages>
  <Words>13545</Words>
  <Characters>77212</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90576</CharactersWithSpaces>
  <SharedDoc>false</SharedDoc>
  <HLinks>
    <vt:vector size="6" baseType="variant">
      <vt:variant>
        <vt:i4>6815750</vt:i4>
      </vt:variant>
      <vt:variant>
        <vt:i4>0</vt:i4>
      </vt:variant>
      <vt:variant>
        <vt:i4>0</vt:i4>
      </vt:variant>
      <vt:variant>
        <vt:i4>5</vt:i4>
      </vt:variant>
      <vt:variant>
        <vt:lpwstr>mailto:runxwang@qti.qualcomm.com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Taesang Yoo</cp:lastModifiedBy>
  <cp:revision>26</cp:revision>
  <dcterms:created xsi:type="dcterms:W3CDTF">2024-10-04T14:08:00Z</dcterms:created>
  <dcterms:modified xsi:type="dcterms:W3CDTF">2024-10-04T16:58:00Z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519f7acf-64cb-475a-9b62-3bf53a5523f3</vt:lpwstr>
  </property>
</Properties>
</file>